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20</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R2-22</w:t>
      </w:r>
      <w:r>
        <w:rPr>
          <w:rFonts w:hint="eastAsia" w:ascii="Arial" w:hAnsi="Arial" w:eastAsia="宋体" w:cs="Arial"/>
          <w:b/>
          <w:kern w:val="0"/>
          <w:sz w:val="22"/>
          <w:lang w:val="en-US" w:eastAsia="zh-CN"/>
        </w:rPr>
        <w:t>12621</w:t>
      </w:r>
    </w:p>
    <w:p>
      <w:pPr>
        <w:overflowPunct w:val="0"/>
        <w:autoSpaceDE w:val="0"/>
        <w:autoSpaceDN w:val="0"/>
        <w:adjustRightInd w:val="0"/>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Toulouse</w:t>
      </w:r>
      <w:r>
        <w:rPr>
          <w:rFonts w:ascii="Arial" w:hAnsi="Arial" w:eastAsia="宋体" w:cs="Arial"/>
          <w:b/>
          <w:bCs/>
          <w:kern w:val="0"/>
          <w:sz w:val="24"/>
          <w:szCs w:val="24"/>
          <w:lang w:val="en-GB"/>
        </w:rPr>
        <w:t>,</w:t>
      </w:r>
      <w:r>
        <w:rPr>
          <w:rFonts w:hint="eastAsia" w:ascii="Arial" w:hAnsi="Arial" w:eastAsia="宋体" w:cs="Arial"/>
          <w:b/>
          <w:bCs/>
          <w:kern w:val="0"/>
          <w:sz w:val="24"/>
          <w:szCs w:val="24"/>
        </w:rPr>
        <w:t xml:space="preserve"> France,</w:t>
      </w:r>
      <w:r>
        <w:rPr>
          <w:rFonts w:ascii="Arial" w:hAnsi="Arial" w:eastAsia="宋体" w:cs="Arial"/>
          <w:b/>
          <w:bCs/>
          <w:kern w:val="0"/>
          <w:sz w:val="24"/>
          <w:szCs w:val="24"/>
          <w:lang w:val="en-GB"/>
        </w:rPr>
        <w:t xml:space="preserve"> 1</w:t>
      </w:r>
      <w:r>
        <w:rPr>
          <w:rFonts w:hint="eastAsia" w:ascii="Arial" w:hAnsi="Arial" w:eastAsia="宋体" w:cs="Arial"/>
          <w:b/>
          <w:bCs/>
          <w:kern w:val="0"/>
          <w:sz w:val="24"/>
          <w:szCs w:val="24"/>
        </w:rPr>
        <w:t>4</w:t>
      </w:r>
      <w:r>
        <w:rPr>
          <w:rFonts w:ascii="Arial" w:hAnsi="Arial" w:eastAsia="宋体" w:cs="Arial"/>
          <w:b/>
          <w:bCs/>
          <w:kern w:val="0"/>
          <w:sz w:val="24"/>
          <w:szCs w:val="24"/>
          <w:lang w:val="en-GB"/>
        </w:rPr>
        <w:t xml:space="preserve"> – </w:t>
      </w:r>
      <w:r>
        <w:rPr>
          <w:rFonts w:hint="eastAsia" w:ascii="Arial" w:hAnsi="Arial" w:eastAsia="宋体" w:cs="Arial"/>
          <w:b/>
          <w:bCs/>
          <w:kern w:val="0"/>
          <w:sz w:val="24"/>
          <w:szCs w:val="24"/>
        </w:rPr>
        <w:t>18</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rPr>
        <w:t>November</w:t>
      </w:r>
      <w:r>
        <w:rPr>
          <w:rFonts w:ascii="Arial" w:hAnsi="Arial" w:eastAsia="宋体" w:cs="Arial"/>
          <w:b/>
          <w:bCs/>
          <w:kern w:val="0"/>
          <w:sz w:val="24"/>
          <w:szCs w:val="24"/>
          <w:lang w:val="en-GB"/>
        </w:rPr>
        <w:t>, 2022</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lang w:val="en-GB"/>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8.1.2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rPr>
        <w:t>signaling for side control information</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FS_NR_NetCon</w:t>
      </w:r>
      <w:r>
        <w:rPr>
          <w:rFonts w:hint="eastAsia" w:ascii="Arial" w:hAnsi="Arial" w:eastAsia="宋体" w:cs="Arial"/>
          <w:b/>
          <w:bCs/>
          <w:kern w:val="0"/>
          <w:sz w:val="24"/>
          <w:szCs w:val="20"/>
        </w:rPr>
        <w:t>_</w:t>
      </w:r>
      <w:r>
        <w:rPr>
          <w:rFonts w:ascii="Arial" w:hAnsi="Arial" w:eastAsia="宋体" w:cs="Arial"/>
          <w:b/>
          <w:bCs/>
          <w:kern w:val="0"/>
          <w:sz w:val="24"/>
          <w:szCs w:val="20"/>
          <w:lang w:val="en-GB" w:eastAsia="en-US"/>
        </w:rPr>
        <w:t>Repeater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Cs w:val="21"/>
          <w:lang w:val="en-GB" w:eastAsia="en-US"/>
        </w:rPr>
      </w:pPr>
      <w:r>
        <w:rPr>
          <w:rFonts w:ascii="Arial" w:hAnsi="Arial" w:eastAsia="宋体" w:cs="Arial"/>
          <w:kern w:val="0"/>
          <w:szCs w:val="21"/>
          <w:lang w:val="en-GB" w:eastAsia="en-US"/>
        </w:rPr>
        <w:t>In RAN</w:t>
      </w:r>
      <w:r>
        <w:rPr>
          <w:rFonts w:hint="eastAsia" w:ascii="Arial" w:hAnsi="Arial" w:eastAsia="宋体" w:cs="Arial"/>
          <w:kern w:val="0"/>
          <w:szCs w:val="21"/>
        </w:rPr>
        <w:t>2</w:t>
      </w:r>
      <w:r>
        <w:rPr>
          <w:rFonts w:ascii="Arial" w:hAnsi="Arial" w:eastAsia="宋体" w:cs="Arial"/>
          <w:kern w:val="0"/>
          <w:szCs w:val="21"/>
          <w:lang w:val="en-GB" w:eastAsia="en-US"/>
        </w:rPr>
        <w:t>#</w:t>
      </w:r>
      <w:r>
        <w:rPr>
          <w:rFonts w:hint="eastAsia" w:ascii="Arial" w:hAnsi="Arial" w:eastAsia="宋体" w:cs="Arial"/>
          <w:kern w:val="0"/>
          <w:szCs w:val="21"/>
        </w:rPr>
        <w:t>119bis</w:t>
      </w:r>
      <w:r>
        <w:rPr>
          <w:rFonts w:hint="eastAsia" w:ascii="Arial" w:hAnsi="Arial" w:eastAsia="宋体" w:cs="Arial"/>
          <w:kern w:val="0"/>
          <w:szCs w:val="21"/>
          <w:lang w:val="en-GB"/>
        </w:rPr>
        <w:t>-e</w:t>
      </w:r>
      <w:r>
        <w:rPr>
          <w:rFonts w:hint="eastAsia" w:ascii="Arial" w:hAnsi="Arial" w:eastAsia="宋体" w:cs="Arial"/>
          <w:kern w:val="0"/>
          <w:szCs w:val="21"/>
        </w:rPr>
        <w:t>[1]</w:t>
      </w:r>
      <w:r>
        <w:rPr>
          <w:rFonts w:ascii="Arial" w:hAnsi="Arial" w:eastAsia="宋体" w:cs="Arial"/>
          <w:kern w:val="0"/>
          <w:szCs w:val="21"/>
          <w:lang w:val="en-GB" w:eastAsia="en-US"/>
        </w:rPr>
        <w:t xml:space="preserve">, </w:t>
      </w:r>
      <w:r>
        <w:rPr>
          <w:rFonts w:hint="eastAsia" w:ascii="Arial" w:hAnsi="Arial" w:eastAsia="宋体" w:cs="Arial"/>
          <w:kern w:val="0"/>
          <w:szCs w:val="21"/>
        </w:rPr>
        <w:t>RAN2 discussed some open issues on NCR, including signaling for side control information, RRC state of NCR-MT, support of SRB/DRB, NCR-Fwd ON/OFF, SI impacts, RRM functions</w:t>
      </w:r>
      <w:r>
        <w:rPr>
          <w:rFonts w:ascii="Arial" w:hAnsi="Arial" w:eastAsia="宋体" w:cs="Arial"/>
          <w:kern w:val="0"/>
          <w:szCs w:val="21"/>
          <w:lang w:val="en-GB" w:eastAsia="en-US"/>
        </w:rPr>
        <w:t xml:space="preserve">, and the </w:t>
      </w:r>
      <w:r>
        <w:rPr>
          <w:rFonts w:hint="eastAsia" w:ascii="Arial" w:hAnsi="Arial" w:eastAsia="宋体" w:cs="Arial"/>
          <w:kern w:val="0"/>
          <w:szCs w:val="21"/>
        </w:rPr>
        <w:t>following agreements were achieved</w:t>
      </w:r>
      <w:r>
        <w:rPr>
          <w:rFonts w:ascii="Arial" w:hAnsi="Arial" w:eastAsia="宋体" w:cs="Arial"/>
          <w:kern w:val="0"/>
          <w:szCs w:val="21"/>
          <w:lang w:val="en-GB" w:eastAsia="en-US"/>
        </w:rPr>
        <w:t xml:space="preserve">: </w:t>
      </w: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pStyle w:val="18"/>
              <w:spacing w:before="120" w:beforeLines="50" w:after="120" w:afterLines="50"/>
              <w:rPr>
                <w:rFonts w:ascii="Arial" w:hAnsi="Arial" w:eastAsia="宋体" w:cs="Arial"/>
                <w:szCs w:val="21"/>
                <w:lang w:val="en-GB" w:eastAsia="en-GB"/>
              </w:rPr>
            </w:pPr>
            <w:r>
              <w:rPr>
                <w:rFonts w:hint="eastAsia" w:ascii="Arial" w:hAnsi="Arial" w:eastAsia="宋体" w:cs="Arial"/>
                <w:szCs w:val="21"/>
                <w:lang w:val="en-GB" w:eastAsia="en-GB"/>
              </w:rPr>
              <w:t>Agreement:</w:t>
            </w:r>
          </w:p>
          <w:p>
            <w:pPr>
              <w:pStyle w:val="18"/>
              <w:spacing w:before="120" w:beforeLines="50" w:after="120" w:afterLines="50"/>
              <w:rPr>
                <w:rFonts w:ascii="Arial" w:hAnsi="Arial" w:eastAsia="宋体" w:cs="Arial"/>
                <w:szCs w:val="21"/>
                <w:lang w:val="en-GB" w:eastAsia="en-GB"/>
              </w:rPr>
            </w:pPr>
            <w:r>
              <w:rPr>
                <w:rFonts w:hint="eastAsia" w:ascii="Arial" w:hAnsi="Arial" w:eastAsia="宋体" w:cs="Arial"/>
                <w:szCs w:val="21"/>
                <w:lang w:val="en-GB" w:eastAsia="en-GB"/>
              </w:rPr>
              <w:t>RAN2 confirms to use RRC signalling to configure NCR-MT to receive side control information. How the side control information itself is transmitted (i.e. via RRC or DCI or MAC CE) is up to RAN1 (RAN2 may discussion the initial RAN1 decision and revisit if needed).</w:t>
            </w:r>
          </w:p>
          <w:p>
            <w:pPr>
              <w:pStyle w:val="18"/>
              <w:spacing w:before="120" w:beforeLines="50" w:after="120" w:afterLines="50"/>
              <w:rPr>
                <w:rFonts w:ascii="Arial" w:hAnsi="Arial" w:eastAsia="宋体" w:cs="Arial"/>
                <w:szCs w:val="21"/>
                <w:lang w:val="en-GB" w:eastAsia="en-GB"/>
              </w:rPr>
            </w:pPr>
            <w:r>
              <w:rPr>
                <w:rFonts w:hint="eastAsia" w:ascii="Arial" w:hAnsi="Arial" w:eastAsia="宋体" w:cs="Arial"/>
                <w:szCs w:val="21"/>
                <w:lang w:val="en-GB" w:eastAsia="en-GB"/>
              </w:rPr>
              <w:t>NCR-MT supports RRC_CONNECTED and RRC_IDLE states, FFS on RRC_INACTIVE state (e.g. optional support or not support).</w:t>
            </w:r>
          </w:p>
          <w:p>
            <w:pPr>
              <w:pStyle w:val="18"/>
              <w:spacing w:before="120" w:beforeLines="50" w:after="120" w:afterLines="50"/>
              <w:rPr>
                <w:rFonts w:ascii="Arial" w:hAnsi="Arial" w:eastAsia="宋体" w:cs="Arial"/>
                <w:szCs w:val="21"/>
                <w:lang w:val="en-GB" w:eastAsia="en-GB"/>
              </w:rPr>
            </w:pPr>
            <w:r>
              <w:rPr>
                <w:rFonts w:hint="eastAsia" w:ascii="Arial" w:hAnsi="Arial" w:eastAsia="宋体" w:cs="Arial"/>
                <w:szCs w:val="21"/>
                <w:lang w:val="en-GB" w:eastAsia="en-GB"/>
              </w:rPr>
              <w:t>NCR-MT supports SRB0/1/2 and DRB is optional. FFS on maximum number of DRBs.</w:t>
            </w:r>
          </w:p>
          <w:p>
            <w:pPr>
              <w:pStyle w:val="18"/>
              <w:spacing w:before="120" w:beforeLines="50" w:after="120" w:afterLines="50"/>
              <w:rPr>
                <w:rFonts w:ascii="Arial" w:hAnsi="Arial" w:eastAsia="宋体" w:cs="Arial"/>
                <w:szCs w:val="21"/>
                <w:lang w:val="en-GB" w:eastAsia="en-GB"/>
              </w:rPr>
            </w:pPr>
            <w:r>
              <w:rPr>
                <w:rFonts w:hint="eastAsia" w:ascii="Arial" w:hAnsi="Arial" w:eastAsia="宋体" w:cs="Arial"/>
                <w:szCs w:val="21"/>
                <w:lang w:val="en-GB" w:eastAsia="en-GB"/>
              </w:rPr>
              <w:t>NCR-MT should ignore cellBarred, cellReservedForOperatorUse, cellReservedForFutureUse，cellReservedForOtherUse, intraFreqReselection indications and UAC configuration if broadcast in system information.</w:t>
            </w:r>
          </w:p>
          <w:p>
            <w:pPr>
              <w:pStyle w:val="18"/>
              <w:spacing w:before="60"/>
              <w:rPr>
                <w:rFonts w:ascii="Arial" w:hAnsi="Arial" w:eastAsia="宋体" w:cs="Arial"/>
                <w:bCs/>
                <w:szCs w:val="21"/>
                <w:lang w:val="en-GB" w:eastAsia="en-GB"/>
              </w:rPr>
            </w:pPr>
            <w:r>
              <w:rPr>
                <w:rFonts w:ascii="Arial" w:hAnsi="Arial" w:eastAsia="宋体" w:cs="Arial"/>
                <w:bCs/>
                <w:szCs w:val="21"/>
                <w:lang w:val="en-GB" w:eastAsia="en-GB"/>
              </w:rPr>
              <w:t>RRM functions supported by NCR-MR:</w:t>
            </w:r>
          </w:p>
          <w:p>
            <w:pPr>
              <w:pStyle w:val="18"/>
              <w:numPr>
                <w:ilvl w:val="0"/>
                <w:numId w:val="2"/>
              </w:numPr>
              <w:spacing w:before="60"/>
              <w:ind w:firstLine="420"/>
              <w:rPr>
                <w:rFonts w:ascii="Arial" w:hAnsi="Arial" w:eastAsia="宋体" w:cs="Arial"/>
                <w:bCs/>
                <w:szCs w:val="21"/>
                <w:lang w:val="en-GB" w:eastAsia="en-GB"/>
              </w:rPr>
            </w:pPr>
            <w:r>
              <w:rPr>
                <w:rFonts w:ascii="Arial" w:hAnsi="Arial" w:eastAsia="宋体" w:cs="Arial"/>
                <w:bCs/>
                <w:szCs w:val="21"/>
                <w:lang w:val="en-GB" w:eastAsia="en-GB"/>
              </w:rPr>
              <w:t>Cell selection is mandatory</w:t>
            </w:r>
          </w:p>
          <w:p>
            <w:pPr>
              <w:pStyle w:val="18"/>
              <w:numPr>
                <w:ilvl w:val="0"/>
                <w:numId w:val="2"/>
              </w:numPr>
              <w:spacing w:before="60"/>
              <w:ind w:firstLine="420"/>
              <w:rPr>
                <w:rFonts w:ascii="Arial" w:hAnsi="Arial" w:eastAsia="宋体" w:cs="Arial"/>
                <w:szCs w:val="21"/>
                <w:lang w:val="en-GB" w:eastAsia="en-GB"/>
              </w:rPr>
            </w:pPr>
            <w:r>
              <w:rPr>
                <w:rFonts w:ascii="Arial" w:hAnsi="Arial" w:eastAsia="宋体" w:cs="Arial"/>
                <w:bCs/>
                <w:szCs w:val="21"/>
                <w:lang w:val="en-GB" w:eastAsia="en-GB"/>
              </w:rPr>
              <w:t>Cell reselection, RLM, BFD, BFR are FFS</w:t>
            </w:r>
          </w:p>
        </w:tc>
      </w:tr>
    </w:tbl>
    <w:p>
      <w:pPr>
        <w:widowControl/>
        <w:spacing w:before="120" w:beforeLines="50" w:after="180"/>
        <w:rPr>
          <w:rFonts w:ascii="Arial" w:hAnsi="Arial" w:eastAsia="宋体" w:cs="Arial"/>
          <w:kern w:val="0"/>
          <w:szCs w:val="21"/>
          <w:lang w:val="en-GB"/>
        </w:rPr>
      </w:pPr>
      <w:r>
        <w:rPr>
          <w:rFonts w:ascii="Arial" w:hAnsi="Arial" w:eastAsia="宋体" w:cs="Arial"/>
          <w:kern w:val="0"/>
          <w:szCs w:val="21"/>
          <w:lang w:val="en-GB"/>
        </w:rPr>
        <w:t xml:space="preserve">This contribution will discuss the </w:t>
      </w:r>
      <w:r>
        <w:rPr>
          <w:rFonts w:hint="eastAsia" w:ascii="Arial" w:hAnsi="Arial" w:eastAsia="宋体" w:cs="Arial"/>
          <w:kern w:val="0"/>
          <w:szCs w:val="21"/>
        </w:rPr>
        <w:t>remaining issues for side control information</w:t>
      </w:r>
      <w:r>
        <w:rPr>
          <w:rFonts w:ascii="Arial" w:hAnsi="Arial" w:eastAsia="宋体" w:cs="Arial"/>
          <w:kern w:val="0"/>
          <w:szCs w:val="21"/>
          <w:lang w:val="en-GB"/>
        </w:rPr>
        <w:t>.</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2</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Discussion</w:t>
      </w:r>
    </w:p>
    <w:p>
      <w:pPr>
        <w:keepNext/>
        <w:keepLines/>
        <w:widowControl/>
        <w:spacing w:before="180" w:after="180"/>
        <w:ind w:left="1134" w:hanging="1134"/>
        <w:jc w:val="left"/>
        <w:outlineLvl w:val="1"/>
        <w:rPr>
          <w:rFonts w:ascii="Arial" w:hAnsi="Arial" w:eastAsia="宋体" w:cs="Arial"/>
          <w:kern w:val="0"/>
          <w:sz w:val="32"/>
          <w:szCs w:val="20"/>
        </w:rPr>
      </w:pPr>
      <w:r>
        <w:rPr>
          <w:rFonts w:hint="eastAsia" w:ascii="Arial" w:hAnsi="Arial" w:eastAsia="宋体" w:cs="Arial"/>
          <w:kern w:val="0"/>
          <w:sz w:val="32"/>
          <w:szCs w:val="20"/>
        </w:rPr>
        <w:t>2.1</w:t>
      </w:r>
      <w:r>
        <w:rPr>
          <w:rFonts w:ascii="Arial" w:hAnsi="Arial" w:eastAsia="宋体" w:cs="Arial"/>
          <w:kern w:val="0"/>
          <w:sz w:val="32"/>
          <w:szCs w:val="20"/>
          <w:lang w:val="en-GB"/>
        </w:rPr>
        <w:tab/>
      </w:r>
      <w:r>
        <w:rPr>
          <w:rFonts w:hint="eastAsia" w:ascii="Arial" w:hAnsi="Arial" w:eastAsia="宋体" w:cs="Arial"/>
          <w:kern w:val="0"/>
          <w:sz w:val="32"/>
          <w:szCs w:val="20"/>
        </w:rPr>
        <w:t>Support of RRC_INACTIVE</w:t>
      </w:r>
    </w:p>
    <w:p>
      <w:pPr>
        <w:widowControl/>
        <w:spacing w:after="180"/>
        <w:rPr>
          <w:rFonts w:ascii="Arial" w:hAnsi="Arial" w:eastAsia="宋体" w:cs="Arial"/>
          <w:kern w:val="0"/>
          <w:sz w:val="21"/>
          <w:szCs w:val="21"/>
        </w:rPr>
      </w:pPr>
      <w:r>
        <w:rPr>
          <w:rFonts w:hint="eastAsia" w:ascii="Arial" w:hAnsi="Arial" w:eastAsia="宋体" w:cs="Arial"/>
          <w:kern w:val="0"/>
          <w:sz w:val="21"/>
          <w:szCs w:val="21"/>
        </w:rPr>
        <w:t>From our perspective, t</w:t>
      </w:r>
      <w:r>
        <w:rPr>
          <w:rFonts w:ascii="Arial" w:hAnsi="Arial" w:eastAsia="宋体" w:cs="Arial"/>
          <w:kern w:val="0"/>
          <w:sz w:val="21"/>
          <w:szCs w:val="21"/>
        </w:rPr>
        <w:t xml:space="preserve">he </w:t>
      </w:r>
      <w:r>
        <w:rPr>
          <w:rFonts w:hint="eastAsia" w:ascii="Arial" w:hAnsi="Arial" w:eastAsia="宋体" w:cs="Arial"/>
          <w:kern w:val="0"/>
          <w:sz w:val="21"/>
          <w:szCs w:val="21"/>
        </w:rPr>
        <w:t>N</w:t>
      </w:r>
      <w:r>
        <w:rPr>
          <w:rFonts w:ascii="Arial" w:hAnsi="Arial" w:eastAsia="宋体" w:cs="Arial"/>
          <w:kern w:val="0"/>
          <w:sz w:val="21"/>
          <w:szCs w:val="21"/>
        </w:rPr>
        <w:t xml:space="preserve">CR-MT is similar </w:t>
      </w:r>
      <w:r>
        <w:rPr>
          <w:rFonts w:hint="eastAsia" w:ascii="Arial" w:hAnsi="Arial" w:eastAsia="宋体" w:cs="Arial"/>
          <w:kern w:val="0"/>
          <w:sz w:val="21"/>
          <w:szCs w:val="21"/>
        </w:rPr>
        <w:t>to</w:t>
      </w:r>
      <w:r>
        <w:rPr>
          <w:rFonts w:ascii="Arial" w:hAnsi="Arial" w:eastAsia="宋体" w:cs="Arial"/>
          <w:kern w:val="0"/>
          <w:sz w:val="21"/>
          <w:szCs w:val="21"/>
        </w:rPr>
        <w:t xml:space="preserve"> IAB-</w:t>
      </w:r>
      <w:r>
        <w:rPr>
          <w:rFonts w:hint="eastAsia" w:ascii="Arial" w:hAnsi="Arial" w:eastAsia="宋体" w:cs="Arial"/>
          <w:kern w:val="0"/>
          <w:sz w:val="21"/>
          <w:szCs w:val="21"/>
        </w:rPr>
        <w:t>MT</w:t>
      </w:r>
      <w:r>
        <w:rPr>
          <w:rFonts w:ascii="Arial" w:hAnsi="Arial" w:eastAsia="宋体" w:cs="Arial"/>
          <w:kern w:val="0"/>
          <w:sz w:val="21"/>
          <w:szCs w:val="21"/>
        </w:rPr>
        <w:t xml:space="preserve"> which </w:t>
      </w:r>
      <w:r>
        <w:rPr>
          <w:rFonts w:hint="eastAsia" w:ascii="Arial" w:hAnsi="Arial" w:eastAsia="宋体" w:cs="Arial"/>
          <w:kern w:val="0"/>
          <w:sz w:val="21"/>
          <w:szCs w:val="21"/>
        </w:rPr>
        <w:t xml:space="preserve">can operate </w:t>
      </w:r>
      <w:r>
        <w:rPr>
          <w:rFonts w:ascii="Arial" w:hAnsi="Arial" w:eastAsia="宋体" w:cs="Arial"/>
          <w:kern w:val="0"/>
          <w:sz w:val="21"/>
          <w:szCs w:val="21"/>
        </w:rPr>
        <w:t xml:space="preserve">as </w:t>
      </w:r>
      <w:r>
        <w:rPr>
          <w:rFonts w:hint="eastAsia" w:ascii="Arial" w:hAnsi="Arial" w:eastAsia="宋体" w:cs="Arial"/>
          <w:kern w:val="0"/>
          <w:sz w:val="21"/>
          <w:szCs w:val="21"/>
        </w:rPr>
        <w:t>a legacy</w:t>
      </w:r>
      <w:r>
        <w:rPr>
          <w:rFonts w:ascii="Arial" w:hAnsi="Arial" w:eastAsia="宋体" w:cs="Arial"/>
          <w:kern w:val="0"/>
          <w:sz w:val="21"/>
          <w:szCs w:val="21"/>
        </w:rPr>
        <w:t xml:space="preserve"> UE</w:t>
      </w:r>
      <w:r>
        <w:rPr>
          <w:rFonts w:hint="eastAsia" w:ascii="Arial" w:hAnsi="Arial" w:eastAsia="宋体" w:cs="Arial"/>
          <w:kern w:val="0"/>
          <w:sz w:val="21"/>
          <w:szCs w:val="21"/>
        </w:rPr>
        <w:t xml:space="preserve">. The existing protocol stack, RRC states, procedures can be reused for NCR-MT. There is no need to make optimizations for NCR-MT and no </w:t>
      </w:r>
      <w:r>
        <w:rPr>
          <w:rFonts w:hint="eastAsia" w:ascii="Arial" w:hAnsi="Arial" w:cs="Arial"/>
          <w:sz w:val="21"/>
          <w:szCs w:val="21"/>
        </w:rPr>
        <w:t>additional spec impacts</w:t>
      </w:r>
      <w:r>
        <w:rPr>
          <w:rFonts w:hint="eastAsia" w:ascii="Arial" w:hAnsi="Arial" w:eastAsia="宋体" w:cs="Arial"/>
          <w:kern w:val="0"/>
          <w:sz w:val="21"/>
          <w:szCs w:val="21"/>
        </w:rPr>
        <w:t>.</w:t>
      </w:r>
    </w:p>
    <w:p>
      <w:pPr>
        <w:widowControl/>
        <w:spacing w:after="180"/>
        <w:rPr>
          <w:rFonts w:ascii="Arial" w:hAnsi="Arial" w:eastAsia="宋体" w:cs="Arial"/>
          <w:kern w:val="0"/>
          <w:sz w:val="21"/>
          <w:szCs w:val="21"/>
        </w:rPr>
      </w:pPr>
      <w:r>
        <w:rPr>
          <w:rFonts w:hint="eastAsia" w:ascii="Arial" w:hAnsi="Arial" w:eastAsia="宋体" w:cs="Arial"/>
          <w:kern w:val="0"/>
          <w:sz w:val="21"/>
          <w:szCs w:val="21"/>
        </w:rPr>
        <w:t>During the offline discussion in last meeting, some companies have concern on the benefits to support RRC_INACTIVE. Although the NCR device is expected to have a stable power supply and have no low power requirements, we think NCR-MT can also support RRC_INACTIVE to quickly transfer to RRC_CONNECTED for side control information reception. And</w:t>
      </w:r>
      <w:r>
        <w:rPr>
          <w:rFonts w:ascii="Arial" w:hAnsi="Arial" w:eastAsia="宋体" w:cs="Arial"/>
          <w:kern w:val="0"/>
          <w:sz w:val="21"/>
          <w:szCs w:val="21"/>
        </w:rPr>
        <w:t xml:space="preserve"> we expect the NCR to be deployed by operators, so</w:t>
      </w:r>
      <w:r>
        <w:rPr>
          <w:rFonts w:hint="eastAsia" w:ascii="Arial" w:hAnsi="Arial" w:eastAsia="宋体" w:cs="Arial"/>
          <w:kern w:val="0"/>
          <w:sz w:val="21"/>
          <w:szCs w:val="21"/>
        </w:rPr>
        <w:t xml:space="preserve"> which state for NCR-MT to use is up to network</w:t>
      </w:r>
      <w:r>
        <w:rPr>
          <w:rFonts w:ascii="Arial" w:hAnsi="Arial" w:eastAsia="宋体" w:cs="Arial"/>
          <w:kern w:val="0"/>
          <w:sz w:val="21"/>
          <w:szCs w:val="21"/>
        </w:rPr>
        <w:t xml:space="preserve"> or NCR</w:t>
      </w:r>
      <w:r>
        <w:rPr>
          <w:rFonts w:hint="eastAsia" w:ascii="Arial" w:hAnsi="Arial" w:eastAsia="宋体" w:cs="Arial"/>
          <w:kern w:val="0"/>
          <w:sz w:val="21"/>
          <w:szCs w:val="21"/>
        </w:rPr>
        <w:t xml:space="preserve"> implementation.</w:t>
      </w:r>
    </w:p>
    <w:p>
      <w:pPr>
        <w:widowControl/>
        <w:spacing w:after="180"/>
        <w:rPr>
          <w:rFonts w:ascii="Arial" w:hAnsi="Arial" w:eastAsia="宋体" w:cs="Arial"/>
          <w:b/>
          <w:bCs/>
          <w:kern w:val="0"/>
          <w:sz w:val="21"/>
          <w:szCs w:val="21"/>
        </w:rPr>
      </w:pPr>
      <w:r>
        <w:rPr>
          <w:rFonts w:hint="eastAsia" w:ascii="Arial" w:hAnsi="Arial" w:eastAsia="宋体" w:cs="Arial"/>
          <w:b/>
          <w:bCs/>
          <w:kern w:val="0"/>
          <w:sz w:val="21"/>
          <w:szCs w:val="21"/>
        </w:rPr>
        <w:t>Proposal 1: RRC_INACTIVE is</w:t>
      </w:r>
      <w:r>
        <w:rPr>
          <w:rFonts w:ascii="Arial" w:hAnsi="Arial" w:eastAsia="宋体" w:cs="Arial"/>
          <w:b/>
          <w:bCs/>
          <w:kern w:val="0"/>
          <w:sz w:val="21"/>
          <w:szCs w:val="21"/>
        </w:rPr>
        <w:t xml:space="preserve"> optional</w:t>
      </w:r>
      <w:r>
        <w:rPr>
          <w:rFonts w:hint="eastAsia" w:ascii="Arial" w:hAnsi="Arial" w:eastAsia="宋体" w:cs="Arial"/>
          <w:b/>
          <w:bCs/>
          <w:kern w:val="0"/>
          <w:sz w:val="21"/>
          <w:szCs w:val="21"/>
        </w:rPr>
        <w:t xml:space="preserve"> supported by NCR-MT.</w:t>
      </w:r>
    </w:p>
    <w:p>
      <w:pPr>
        <w:widowControl/>
        <w:spacing w:after="180"/>
        <w:rPr>
          <w:rFonts w:ascii="Arial" w:hAnsi="Arial" w:eastAsia="宋体" w:cs="Arial"/>
          <w:kern w:val="0"/>
          <w:sz w:val="21"/>
          <w:szCs w:val="21"/>
        </w:rPr>
      </w:pPr>
      <w:r>
        <w:rPr>
          <w:rFonts w:hint="eastAsia" w:ascii="Arial" w:hAnsi="Arial" w:eastAsia="宋体" w:cs="Arial"/>
          <w:kern w:val="0"/>
          <w:sz w:val="21"/>
          <w:szCs w:val="21"/>
        </w:rPr>
        <w:t>Even though we support RRC_IDLE and RRC_INACTIVE, we prefer that the NCR-MT can always keep RRC_CONNECTED for side control information reception from the perspective of operator.</w:t>
      </w:r>
    </w:p>
    <w:p>
      <w:pPr>
        <w:widowControl/>
        <w:spacing w:after="180"/>
        <w:rPr>
          <w:rFonts w:ascii="Arial" w:hAnsi="Arial" w:eastAsia="宋体" w:cs="Arial"/>
          <w:b/>
          <w:bCs/>
          <w:kern w:val="0"/>
          <w:sz w:val="20"/>
          <w:szCs w:val="20"/>
        </w:rPr>
      </w:pPr>
      <w:r>
        <w:rPr>
          <w:rFonts w:hint="eastAsia" w:ascii="Arial" w:hAnsi="Arial" w:eastAsia="宋体" w:cs="Arial"/>
          <w:b/>
          <w:bCs/>
          <w:kern w:val="0"/>
          <w:sz w:val="21"/>
          <w:szCs w:val="21"/>
        </w:rPr>
        <w:t>Proposal 2: It is expected for NCR-MT to always stay in RRC_CONNECTED for side control information reception.</w:t>
      </w:r>
    </w:p>
    <w:p>
      <w:pPr>
        <w:keepNext/>
        <w:keepLines/>
        <w:widowControl/>
        <w:spacing w:before="180" w:after="180"/>
        <w:ind w:left="1134" w:hanging="1134"/>
        <w:jc w:val="left"/>
        <w:outlineLvl w:val="1"/>
        <w:rPr>
          <w:rFonts w:ascii="Arial" w:hAnsi="Arial" w:eastAsia="宋体" w:cs="Arial"/>
          <w:kern w:val="0"/>
          <w:sz w:val="32"/>
          <w:szCs w:val="20"/>
        </w:rPr>
      </w:pPr>
      <w:r>
        <w:rPr>
          <w:rFonts w:ascii="Arial" w:hAnsi="Arial" w:eastAsia="宋体" w:cs="Arial"/>
          <w:kern w:val="0"/>
          <w:sz w:val="32"/>
          <w:szCs w:val="20"/>
          <w:lang w:val="en-GB" w:eastAsia="en-US"/>
        </w:rPr>
        <w:t>2.</w:t>
      </w:r>
      <w:r>
        <w:rPr>
          <w:rFonts w:hint="eastAsia" w:ascii="Arial" w:hAnsi="Arial" w:eastAsia="宋体" w:cs="Arial"/>
          <w:kern w:val="0"/>
          <w:sz w:val="32"/>
          <w:szCs w:val="20"/>
        </w:rPr>
        <w:t>2</w:t>
      </w:r>
      <w:r>
        <w:rPr>
          <w:rFonts w:ascii="Arial" w:hAnsi="Arial" w:eastAsia="宋体" w:cs="Arial"/>
          <w:kern w:val="0"/>
          <w:sz w:val="32"/>
          <w:szCs w:val="20"/>
          <w:lang w:val="en-GB" w:eastAsia="en-US"/>
        </w:rPr>
        <w:tab/>
      </w:r>
      <w:r>
        <w:rPr>
          <w:rFonts w:hint="eastAsia" w:ascii="Arial" w:hAnsi="Arial" w:eastAsia="宋体" w:cs="Arial"/>
          <w:kern w:val="0"/>
          <w:sz w:val="32"/>
          <w:szCs w:val="20"/>
        </w:rPr>
        <w:t>RRM functions</w:t>
      </w:r>
    </w:p>
    <w:p>
      <w:pPr>
        <w:widowControl/>
        <w:spacing w:after="180"/>
        <w:rPr>
          <w:rFonts w:ascii="Arial" w:hAnsi="Arial" w:eastAsia="宋体" w:cs="Arial"/>
          <w:kern w:val="0"/>
          <w:sz w:val="21"/>
          <w:szCs w:val="21"/>
        </w:rPr>
      </w:pPr>
      <w:r>
        <w:rPr>
          <w:rFonts w:hint="eastAsia" w:ascii="Arial" w:hAnsi="Arial" w:eastAsia="宋体" w:cs="Arial"/>
          <w:kern w:val="0"/>
          <w:sz w:val="21"/>
          <w:szCs w:val="21"/>
        </w:rPr>
        <w:t>In last meeting, RAN2 discussed the following RRM functions and only agreed to support cell selection.</w:t>
      </w:r>
    </w:p>
    <w:p>
      <w:pPr>
        <w:pStyle w:val="5"/>
        <w:numPr>
          <w:ilvl w:val="0"/>
          <w:numId w:val="3"/>
        </w:numPr>
        <w:tabs>
          <w:tab w:val="left" w:pos="284"/>
          <w:tab w:val="clear" w:pos="420"/>
        </w:tabs>
        <w:spacing w:before="120"/>
        <w:ind w:left="420" w:firstLine="454"/>
        <w:rPr>
          <w:sz w:val="21"/>
          <w:szCs w:val="21"/>
        </w:rPr>
      </w:pPr>
      <w:bookmarkStart w:id="0" w:name="_Hlk116996346"/>
      <w:r>
        <w:rPr>
          <w:sz w:val="21"/>
          <w:szCs w:val="21"/>
        </w:rPr>
        <w:t>C1: RRM measurements in RRC_IDLE/INACTIVE</w:t>
      </w:r>
      <w:r>
        <w:rPr>
          <w:rFonts w:hint="eastAsia"/>
          <w:sz w:val="21"/>
          <w:szCs w:val="21"/>
        </w:rPr>
        <w:t>;</w:t>
      </w:r>
    </w:p>
    <w:p>
      <w:pPr>
        <w:pStyle w:val="5"/>
        <w:numPr>
          <w:ilvl w:val="0"/>
          <w:numId w:val="3"/>
        </w:numPr>
        <w:tabs>
          <w:tab w:val="left" w:pos="284"/>
          <w:tab w:val="clear" w:pos="420"/>
        </w:tabs>
        <w:spacing w:before="120"/>
        <w:ind w:left="420" w:firstLine="454"/>
        <w:rPr>
          <w:sz w:val="21"/>
          <w:szCs w:val="21"/>
        </w:rPr>
      </w:pPr>
      <w:r>
        <w:rPr>
          <w:sz w:val="21"/>
          <w:szCs w:val="21"/>
        </w:rPr>
        <w:t>C2: RRM measurements in RRC_CONNECTED;</w:t>
      </w:r>
    </w:p>
    <w:p>
      <w:pPr>
        <w:pStyle w:val="5"/>
        <w:numPr>
          <w:ilvl w:val="0"/>
          <w:numId w:val="3"/>
        </w:numPr>
        <w:tabs>
          <w:tab w:val="left" w:pos="284"/>
          <w:tab w:val="clear" w:pos="420"/>
        </w:tabs>
        <w:spacing w:before="120"/>
        <w:ind w:left="420" w:firstLine="454"/>
        <w:rPr>
          <w:sz w:val="21"/>
          <w:szCs w:val="21"/>
        </w:rPr>
      </w:pPr>
      <w:r>
        <w:rPr>
          <w:sz w:val="21"/>
          <w:szCs w:val="21"/>
        </w:rPr>
        <w:t>C3: Cell (re)selection;</w:t>
      </w:r>
    </w:p>
    <w:p>
      <w:pPr>
        <w:pStyle w:val="5"/>
        <w:numPr>
          <w:ilvl w:val="0"/>
          <w:numId w:val="3"/>
        </w:numPr>
        <w:tabs>
          <w:tab w:val="left" w:pos="284"/>
          <w:tab w:val="clear" w:pos="420"/>
        </w:tabs>
        <w:spacing w:before="120"/>
        <w:ind w:left="420" w:firstLine="454"/>
        <w:rPr>
          <w:sz w:val="21"/>
          <w:szCs w:val="21"/>
        </w:rPr>
      </w:pPr>
      <w:r>
        <w:rPr>
          <w:rFonts w:hint="eastAsia"/>
          <w:sz w:val="21"/>
          <w:szCs w:val="21"/>
        </w:rPr>
        <w:t>C</w:t>
      </w:r>
      <w:r>
        <w:rPr>
          <w:sz w:val="21"/>
          <w:szCs w:val="21"/>
        </w:rPr>
        <w:t>4: Handover;</w:t>
      </w:r>
    </w:p>
    <w:p>
      <w:pPr>
        <w:pStyle w:val="5"/>
        <w:numPr>
          <w:ilvl w:val="0"/>
          <w:numId w:val="3"/>
        </w:numPr>
        <w:tabs>
          <w:tab w:val="left" w:pos="284"/>
          <w:tab w:val="clear" w:pos="420"/>
        </w:tabs>
        <w:spacing w:before="120"/>
        <w:ind w:left="420" w:firstLine="454"/>
        <w:rPr>
          <w:sz w:val="21"/>
          <w:szCs w:val="21"/>
        </w:rPr>
      </w:pPr>
      <w:r>
        <w:rPr>
          <w:rFonts w:hint="eastAsia"/>
          <w:sz w:val="21"/>
          <w:szCs w:val="21"/>
        </w:rPr>
        <w:t>C</w:t>
      </w:r>
      <w:r>
        <w:rPr>
          <w:sz w:val="21"/>
          <w:szCs w:val="21"/>
        </w:rPr>
        <w:t>5: RLM;</w:t>
      </w:r>
    </w:p>
    <w:p>
      <w:pPr>
        <w:pStyle w:val="5"/>
        <w:numPr>
          <w:ilvl w:val="0"/>
          <w:numId w:val="3"/>
        </w:numPr>
        <w:tabs>
          <w:tab w:val="left" w:pos="284"/>
          <w:tab w:val="clear" w:pos="420"/>
        </w:tabs>
        <w:spacing w:before="120"/>
        <w:ind w:left="420" w:firstLine="454"/>
        <w:rPr>
          <w:sz w:val="21"/>
          <w:szCs w:val="21"/>
        </w:rPr>
      </w:pPr>
      <w:r>
        <w:rPr>
          <w:rFonts w:hint="eastAsia"/>
          <w:sz w:val="21"/>
          <w:szCs w:val="21"/>
        </w:rPr>
        <w:t>C</w:t>
      </w:r>
      <w:r>
        <w:rPr>
          <w:sz w:val="21"/>
          <w:szCs w:val="21"/>
        </w:rPr>
        <w:t>6: BFD, BFR</w:t>
      </w:r>
    </w:p>
    <w:bookmarkEnd w:id="0"/>
    <w:p>
      <w:pPr>
        <w:widowControl/>
        <w:spacing w:after="180"/>
        <w:rPr>
          <w:rFonts w:ascii="Arial" w:hAnsi="Arial" w:eastAsia="宋体" w:cs="Arial"/>
          <w:kern w:val="0"/>
          <w:sz w:val="21"/>
          <w:szCs w:val="21"/>
        </w:rPr>
      </w:pPr>
      <w:r>
        <w:rPr>
          <w:rFonts w:hint="eastAsia" w:ascii="Arial" w:hAnsi="Arial" w:eastAsia="宋体" w:cs="Arial"/>
          <w:kern w:val="0"/>
          <w:sz w:val="21"/>
          <w:szCs w:val="21"/>
        </w:rPr>
        <w:t>For cell reselection, we think it is essential for NCR-MT to reselect to another cell when the quality of current cell degrades. Although the NCR is stationary, the environment may affect the radio condition of the current cell. So the RRM measurements in RRC_IDLE/INACTIVE is needed for cell (re)selection.</w:t>
      </w:r>
    </w:p>
    <w:p>
      <w:pPr>
        <w:widowControl/>
        <w:spacing w:after="180"/>
        <w:rPr>
          <w:rFonts w:ascii="Arial" w:hAnsi="Arial" w:eastAsia="宋体" w:cs="Arial"/>
          <w:b/>
          <w:bCs/>
          <w:kern w:val="0"/>
          <w:sz w:val="21"/>
          <w:szCs w:val="21"/>
        </w:rPr>
      </w:pPr>
      <w:r>
        <w:rPr>
          <w:rFonts w:hint="eastAsia" w:ascii="Arial" w:hAnsi="Arial" w:eastAsia="宋体" w:cs="Arial"/>
          <w:b/>
          <w:bCs/>
          <w:kern w:val="0"/>
          <w:sz w:val="21"/>
          <w:szCs w:val="21"/>
        </w:rPr>
        <w:t xml:space="preserve">Proposal 3: NCR-MT supports cell reselection and RRM measurements in RRC_IDLE/INACTIVE. </w:t>
      </w:r>
    </w:p>
    <w:p>
      <w:pPr>
        <w:widowControl/>
        <w:spacing w:after="180"/>
        <w:rPr>
          <w:rFonts w:ascii="Arial" w:hAnsi="Arial" w:eastAsia="宋体" w:cs="Arial"/>
          <w:kern w:val="0"/>
          <w:sz w:val="21"/>
          <w:szCs w:val="21"/>
        </w:rPr>
      </w:pPr>
      <w:r>
        <w:rPr>
          <w:rFonts w:hint="eastAsia" w:ascii="Arial" w:hAnsi="Arial" w:eastAsia="宋体" w:cs="Arial"/>
          <w:kern w:val="0"/>
          <w:sz w:val="21"/>
          <w:szCs w:val="21"/>
        </w:rPr>
        <w:t>For handover, we understand the NCR can be deployed on the train or car, and as the train/car moves, the network can handover the NCR to appropriate target gNB. Therefore, RRM measurements in RRC_CONNECTED can be supported for handover.</w:t>
      </w:r>
    </w:p>
    <w:p>
      <w:pPr>
        <w:widowControl/>
        <w:spacing w:after="180"/>
        <w:rPr>
          <w:rFonts w:ascii="Arial" w:hAnsi="Arial" w:eastAsia="宋体" w:cs="Arial"/>
          <w:b/>
          <w:bCs/>
          <w:kern w:val="0"/>
          <w:sz w:val="21"/>
          <w:szCs w:val="21"/>
        </w:rPr>
      </w:pPr>
      <w:r>
        <w:rPr>
          <w:rFonts w:hint="eastAsia" w:ascii="Arial" w:hAnsi="Arial" w:eastAsia="宋体" w:cs="Arial"/>
          <w:b/>
          <w:bCs/>
          <w:kern w:val="0"/>
          <w:sz w:val="21"/>
          <w:szCs w:val="21"/>
        </w:rPr>
        <w:t xml:space="preserve">Proposal 4: NCR-MT supports handover and RRM measurements in RRC_CONNECTED. </w:t>
      </w:r>
    </w:p>
    <w:p>
      <w:pPr>
        <w:widowControl/>
        <w:spacing w:after="180"/>
        <w:rPr>
          <w:rFonts w:ascii="Arial" w:hAnsi="Arial" w:eastAsia="宋体" w:cs="Arial"/>
          <w:kern w:val="0"/>
          <w:sz w:val="21"/>
          <w:szCs w:val="21"/>
        </w:rPr>
      </w:pPr>
      <w:r>
        <w:rPr>
          <w:rFonts w:hint="eastAsia" w:ascii="Arial" w:hAnsi="Arial" w:eastAsia="宋体" w:cs="Arial"/>
          <w:kern w:val="0"/>
          <w:sz w:val="21"/>
          <w:szCs w:val="21"/>
        </w:rPr>
        <w:t>For RLM/BFD/BFR, the cell quality may be changed due to many reasons, so it is necessary to support RLM/RLF and BFD/BFR to keep C-link and backhaul link stable, and NCR-MT can reconnect to the cell when RLF or beam failure occurs.</w:t>
      </w:r>
    </w:p>
    <w:p>
      <w:pPr>
        <w:widowControl/>
        <w:spacing w:after="180"/>
        <w:rPr>
          <w:rFonts w:ascii="Arial" w:hAnsi="Arial" w:eastAsia="宋体" w:cs="Arial"/>
          <w:b/>
          <w:bCs/>
          <w:kern w:val="0"/>
          <w:sz w:val="21"/>
          <w:szCs w:val="21"/>
        </w:rPr>
      </w:pPr>
      <w:r>
        <w:rPr>
          <w:rFonts w:hint="eastAsia" w:ascii="Arial" w:hAnsi="Arial" w:eastAsia="宋体" w:cs="Arial"/>
          <w:b/>
          <w:bCs/>
          <w:kern w:val="0"/>
          <w:sz w:val="21"/>
          <w:szCs w:val="21"/>
        </w:rPr>
        <w:t xml:space="preserve">Proposal 5: NCR-MT supports RLM and BFD/BFR. </w:t>
      </w:r>
    </w:p>
    <w:p>
      <w:pPr>
        <w:widowControl/>
        <w:spacing w:after="180"/>
        <w:rPr>
          <w:bCs/>
          <w:sz w:val="21"/>
          <w:szCs w:val="21"/>
        </w:rPr>
      </w:pPr>
      <w:r>
        <w:rPr>
          <w:rFonts w:hint="eastAsia" w:ascii="Arial" w:hAnsi="Arial" w:eastAsia="宋体" w:cs="Arial"/>
          <w:kern w:val="0"/>
          <w:sz w:val="21"/>
          <w:szCs w:val="21"/>
        </w:rPr>
        <w:t>In general, we think no special effort is needed to support the above RRM functions for NCR-MT and the legacy procedures and signaling can be reused. And we also believe that the discussion on which feature should be removed makes it more complex. If companies have strong concern to support these as mandatory feature for NCR-MT, we are also fine to use the similar principle as IAB-MT for NCR-MT, i.e. the features of normal UE are also supported for NCR-MT, but some mandatory features for normal UE can be supported optionally for NCR-MT. However, if new problems are raised because some features are not supported, we don</w:t>
      </w:r>
      <w:r>
        <w:rPr>
          <w:rFonts w:ascii="Arial" w:hAnsi="Arial" w:eastAsia="宋体" w:cs="Arial"/>
          <w:kern w:val="0"/>
          <w:sz w:val="21"/>
          <w:szCs w:val="21"/>
        </w:rPr>
        <w:t>’</w:t>
      </w:r>
      <w:r>
        <w:rPr>
          <w:rFonts w:hint="eastAsia" w:ascii="Arial" w:hAnsi="Arial" w:eastAsia="宋体" w:cs="Arial"/>
          <w:kern w:val="0"/>
          <w:sz w:val="21"/>
          <w:szCs w:val="21"/>
        </w:rPr>
        <w:t xml:space="preserve">t think RAN2 should consider additional enhancements for these issues. </w:t>
      </w:r>
    </w:p>
    <w:p>
      <w:pPr>
        <w:widowControl/>
        <w:spacing w:after="180"/>
        <w:rPr>
          <w:rFonts w:ascii="Arial" w:hAnsi="Arial" w:eastAsia="宋体" w:cs="Arial"/>
          <w:b/>
          <w:bCs/>
          <w:kern w:val="0"/>
          <w:szCs w:val="21"/>
        </w:rPr>
      </w:pPr>
      <w:r>
        <w:rPr>
          <w:rFonts w:hint="eastAsia" w:ascii="Arial" w:hAnsi="Arial" w:eastAsia="宋体" w:cs="Arial"/>
          <w:b/>
          <w:bCs/>
          <w:kern w:val="0"/>
          <w:sz w:val="21"/>
          <w:szCs w:val="21"/>
          <w:highlight w:val="none"/>
        </w:rPr>
        <w:t xml:space="preserve">Proposal 6: </w:t>
      </w:r>
      <w:r>
        <w:rPr>
          <w:rFonts w:ascii="Arial" w:hAnsi="Arial" w:eastAsia="宋体" w:cs="Arial"/>
          <w:b/>
          <w:bCs/>
          <w:kern w:val="0"/>
          <w:sz w:val="21"/>
          <w:szCs w:val="21"/>
          <w:highlight w:val="none"/>
        </w:rPr>
        <w:t>For the features not supported by the NCR, RAN2 is not supposed to define any new mechanism due to the new issues caused by non-supported features.</w:t>
      </w:r>
    </w:p>
    <w:p>
      <w:pPr>
        <w:keepNext/>
        <w:keepLines/>
        <w:widowControl/>
        <w:spacing w:before="180" w:after="180"/>
        <w:ind w:left="1134" w:hanging="1134"/>
        <w:jc w:val="left"/>
        <w:outlineLvl w:val="1"/>
        <w:rPr>
          <w:rFonts w:ascii="Arial" w:hAnsi="Arial" w:eastAsia="宋体" w:cs="Arial"/>
          <w:kern w:val="0"/>
          <w:sz w:val="32"/>
          <w:szCs w:val="20"/>
        </w:rPr>
      </w:pPr>
      <w:r>
        <w:rPr>
          <w:rFonts w:ascii="Arial" w:hAnsi="Arial" w:eastAsia="宋体" w:cs="Arial"/>
          <w:kern w:val="0"/>
          <w:sz w:val="32"/>
          <w:szCs w:val="20"/>
          <w:lang w:val="en-GB" w:eastAsia="en-US"/>
        </w:rPr>
        <w:t>2.</w:t>
      </w:r>
      <w:r>
        <w:rPr>
          <w:rFonts w:hint="eastAsia" w:ascii="Arial" w:hAnsi="Arial" w:eastAsia="宋体" w:cs="Arial"/>
          <w:kern w:val="0"/>
          <w:sz w:val="32"/>
          <w:szCs w:val="20"/>
        </w:rPr>
        <w:t>3</w:t>
      </w:r>
      <w:r>
        <w:rPr>
          <w:rFonts w:ascii="Arial" w:hAnsi="Arial" w:eastAsia="宋体" w:cs="Arial"/>
          <w:kern w:val="0"/>
          <w:sz w:val="32"/>
          <w:szCs w:val="20"/>
          <w:lang w:val="en-GB" w:eastAsia="en-US"/>
        </w:rPr>
        <w:tab/>
      </w:r>
      <w:r>
        <w:rPr>
          <w:rFonts w:hint="eastAsia" w:ascii="Arial" w:hAnsi="Arial" w:eastAsia="宋体" w:cs="Arial"/>
          <w:kern w:val="0"/>
          <w:sz w:val="32"/>
          <w:szCs w:val="20"/>
        </w:rPr>
        <w:t>Others</w:t>
      </w:r>
    </w:p>
    <w:p>
      <w:pPr>
        <w:widowControl/>
        <w:spacing w:after="180"/>
        <w:rPr>
          <w:rFonts w:ascii="Arial" w:hAnsi="Arial" w:eastAsia="宋体" w:cs="Arial"/>
          <w:b/>
          <w:bCs/>
          <w:kern w:val="0"/>
          <w:szCs w:val="21"/>
          <w:u w:val="single"/>
        </w:rPr>
      </w:pPr>
      <w:r>
        <w:rPr>
          <w:rFonts w:hint="eastAsia" w:ascii="Arial" w:hAnsi="Arial" w:eastAsia="宋体" w:cs="Arial"/>
          <w:b/>
          <w:bCs/>
          <w:kern w:val="0"/>
          <w:szCs w:val="21"/>
          <w:u w:val="single"/>
        </w:rPr>
        <w:t>NCR support indication in SIB:</w:t>
      </w:r>
    </w:p>
    <w:p>
      <w:pPr>
        <w:widowControl/>
        <w:spacing w:after="180"/>
        <w:rPr>
          <w:rFonts w:ascii="Arial" w:hAnsi="Arial" w:eastAsia="宋体" w:cs="Arial"/>
          <w:kern w:val="0"/>
          <w:szCs w:val="21"/>
          <w:lang w:val="en-GB"/>
        </w:rPr>
      </w:pPr>
      <w:r>
        <w:rPr>
          <w:rFonts w:hint="eastAsia" w:ascii="Arial" w:hAnsi="Arial" w:eastAsia="宋体" w:cs="Arial"/>
          <w:kern w:val="0"/>
          <w:szCs w:val="21"/>
          <w:lang w:val="en-GB"/>
        </w:rPr>
        <w:t>Based on t</w:t>
      </w:r>
      <w:r>
        <w:rPr>
          <w:rFonts w:hint="eastAsia" w:ascii="Arial" w:hAnsi="Arial" w:eastAsia="宋体" w:cs="Arial"/>
          <w:kern w:val="0"/>
          <w:szCs w:val="21"/>
        </w:rPr>
        <w:t>he</w:t>
      </w:r>
      <w:r>
        <w:rPr>
          <w:rFonts w:hint="eastAsia" w:ascii="Arial" w:hAnsi="Arial" w:eastAsia="宋体" w:cs="Arial"/>
          <w:kern w:val="0"/>
          <w:szCs w:val="21"/>
          <w:lang w:val="en-GB"/>
        </w:rPr>
        <w:t xml:space="preserve"> model</w:t>
      </w:r>
      <w:r>
        <w:rPr>
          <w:rFonts w:hint="eastAsia" w:ascii="Arial" w:hAnsi="Arial" w:eastAsia="宋体" w:cs="Arial"/>
          <w:kern w:val="0"/>
          <w:szCs w:val="21"/>
        </w:rPr>
        <w:t xml:space="preserve"> of NCR as shown in TR 38.867[2]</w:t>
      </w:r>
      <w:r>
        <w:rPr>
          <w:rFonts w:hint="eastAsia" w:ascii="Arial" w:hAnsi="Arial" w:eastAsia="宋体" w:cs="Arial"/>
          <w:kern w:val="0"/>
          <w:szCs w:val="21"/>
          <w:lang w:val="en-GB"/>
        </w:rPr>
        <w:t xml:space="preserve">, </w:t>
      </w:r>
      <w:r>
        <w:rPr>
          <w:rFonts w:hint="eastAsia" w:ascii="Arial" w:hAnsi="Arial" w:eastAsia="宋体" w:cs="Arial"/>
          <w:kern w:val="0"/>
          <w:szCs w:val="21"/>
        </w:rPr>
        <w:t>t</w:t>
      </w:r>
      <w:r>
        <w:rPr>
          <w:rFonts w:hint="eastAsia" w:ascii="Arial" w:hAnsi="Arial" w:eastAsia="宋体" w:cs="Arial"/>
          <w:kern w:val="0"/>
          <w:szCs w:val="21"/>
          <w:lang w:val="en-GB"/>
        </w:rPr>
        <w:t xml:space="preserve">he NCR-MT </w:t>
      </w:r>
      <w:r>
        <w:rPr>
          <w:rFonts w:hint="eastAsia" w:ascii="Arial" w:hAnsi="Arial" w:eastAsia="宋体" w:cs="Arial"/>
          <w:kern w:val="0"/>
          <w:szCs w:val="21"/>
        </w:rPr>
        <w:t>can</w:t>
      </w:r>
      <w:r>
        <w:rPr>
          <w:rFonts w:hint="eastAsia" w:ascii="Arial" w:hAnsi="Arial" w:eastAsia="宋体" w:cs="Arial"/>
          <w:kern w:val="0"/>
          <w:szCs w:val="21"/>
          <w:lang w:val="en-GB"/>
        </w:rPr>
        <w:t xml:space="preserve"> communicate with a gNB via Control link (C-link) to enable the information exchanges (e.g. side control information).</w:t>
      </w:r>
      <w:r>
        <w:rPr>
          <w:rFonts w:hint="eastAsia" w:ascii="Arial" w:hAnsi="Arial" w:eastAsia="宋体" w:cs="Arial"/>
          <w:kern w:val="0"/>
          <w:szCs w:val="21"/>
        </w:rPr>
        <w:t xml:space="preserve"> Thus, </w:t>
      </w:r>
      <w:r>
        <w:rPr>
          <w:rFonts w:hint="eastAsia" w:ascii="Arial" w:hAnsi="Arial" w:eastAsia="宋体" w:cs="Arial"/>
          <w:kern w:val="0"/>
          <w:szCs w:val="21"/>
          <w:lang w:val="en-GB"/>
        </w:rPr>
        <w:t xml:space="preserve">the gNB should be equipped with associated function to support the NCR operation and the NCR node should select the gNB </w:t>
      </w:r>
      <w:r>
        <w:rPr>
          <w:rFonts w:hint="eastAsia" w:ascii="Arial" w:hAnsi="Arial" w:eastAsia="宋体" w:cs="Arial"/>
          <w:kern w:val="0"/>
          <w:szCs w:val="21"/>
        </w:rPr>
        <w:t>which</w:t>
      </w:r>
      <w:r>
        <w:rPr>
          <w:rFonts w:hint="eastAsia" w:ascii="Arial" w:hAnsi="Arial" w:eastAsia="宋体" w:cs="Arial"/>
          <w:kern w:val="0"/>
          <w:szCs w:val="21"/>
          <w:lang w:val="en-GB"/>
        </w:rPr>
        <w:t xml:space="preserve"> support</w:t>
      </w:r>
      <w:r>
        <w:rPr>
          <w:rFonts w:hint="eastAsia" w:ascii="Arial" w:hAnsi="Arial" w:eastAsia="宋体" w:cs="Arial"/>
          <w:kern w:val="0"/>
          <w:szCs w:val="21"/>
        </w:rPr>
        <w:t>s</w:t>
      </w:r>
      <w:r>
        <w:rPr>
          <w:rFonts w:hint="eastAsia" w:ascii="Arial" w:hAnsi="Arial" w:eastAsia="宋体" w:cs="Arial"/>
          <w:kern w:val="0"/>
          <w:szCs w:val="21"/>
          <w:lang w:val="en-GB"/>
        </w:rPr>
        <w:t xml:space="preserve"> the NCR operation. Similar to IAB</w:t>
      </w:r>
      <w:r>
        <w:rPr>
          <w:rFonts w:hint="eastAsia" w:ascii="Arial" w:hAnsi="Arial" w:eastAsia="宋体" w:cs="Arial"/>
          <w:kern w:val="0"/>
          <w:szCs w:val="21"/>
        </w:rPr>
        <w:t xml:space="preserve"> </w:t>
      </w:r>
      <w:r>
        <w:rPr>
          <w:rFonts w:hint="eastAsia" w:ascii="Arial" w:hAnsi="Arial" w:eastAsia="宋体" w:cs="Arial"/>
          <w:kern w:val="0"/>
          <w:szCs w:val="21"/>
          <w:lang w:val="en-GB"/>
        </w:rPr>
        <w:t>support</w:t>
      </w:r>
      <w:r>
        <w:rPr>
          <w:rFonts w:hint="eastAsia" w:ascii="Arial" w:hAnsi="Arial" w:eastAsia="宋体" w:cs="Arial"/>
          <w:kern w:val="0"/>
          <w:szCs w:val="21"/>
        </w:rPr>
        <w:t xml:space="preserve"> indication (</w:t>
      </w:r>
      <w:r>
        <w:rPr>
          <w:rFonts w:hint="eastAsia" w:ascii="Arial" w:hAnsi="Arial" w:eastAsia="宋体" w:cs="Arial"/>
          <w:i/>
          <w:iCs/>
          <w:kern w:val="0"/>
          <w:szCs w:val="21"/>
        </w:rPr>
        <w:t>iab-Support</w:t>
      </w:r>
      <w:r>
        <w:rPr>
          <w:rFonts w:hint="eastAsia" w:ascii="Arial" w:hAnsi="Arial" w:eastAsia="宋体" w:cs="Arial"/>
          <w:kern w:val="0"/>
          <w:szCs w:val="21"/>
        </w:rPr>
        <w:t xml:space="preserve"> per PLMN/SNPN in SIB1)</w:t>
      </w:r>
      <w:r>
        <w:rPr>
          <w:rFonts w:hint="eastAsia" w:ascii="Arial" w:hAnsi="Arial" w:eastAsia="宋体" w:cs="Arial"/>
          <w:kern w:val="0"/>
          <w:szCs w:val="21"/>
          <w:lang w:val="en-GB"/>
        </w:rPr>
        <w:t xml:space="preserve"> [3], the gNB may broadcast a NCR </w:t>
      </w:r>
      <w:r>
        <w:rPr>
          <w:rFonts w:hint="eastAsia" w:ascii="Arial" w:hAnsi="Arial" w:eastAsia="宋体" w:cs="Arial"/>
          <w:kern w:val="0"/>
          <w:szCs w:val="21"/>
        </w:rPr>
        <w:t>s</w:t>
      </w:r>
      <w:r>
        <w:rPr>
          <w:rFonts w:hint="eastAsia" w:ascii="Arial" w:hAnsi="Arial" w:eastAsia="宋体" w:cs="Arial"/>
          <w:kern w:val="0"/>
          <w:szCs w:val="21"/>
          <w:lang w:val="en-GB"/>
        </w:rPr>
        <w:t>upport indicati</w:t>
      </w:r>
      <w:r>
        <w:rPr>
          <w:rFonts w:hint="eastAsia" w:ascii="Arial" w:hAnsi="Arial" w:eastAsia="宋体" w:cs="Arial"/>
          <w:kern w:val="0"/>
          <w:szCs w:val="21"/>
        </w:rPr>
        <w:t>on</w:t>
      </w:r>
      <w:r>
        <w:rPr>
          <w:rFonts w:hint="eastAsia" w:ascii="Arial" w:hAnsi="Arial" w:eastAsia="宋体" w:cs="Arial"/>
          <w:kern w:val="0"/>
          <w:szCs w:val="21"/>
          <w:lang w:val="en-GB"/>
        </w:rPr>
        <w:t xml:space="preserve"> in </w:t>
      </w:r>
      <w:r>
        <w:rPr>
          <w:rFonts w:hint="eastAsia" w:ascii="Arial" w:hAnsi="Arial" w:eastAsia="宋体" w:cs="Arial"/>
          <w:kern w:val="0"/>
          <w:szCs w:val="21"/>
        </w:rPr>
        <w:t xml:space="preserve">system message (e.g. </w:t>
      </w:r>
      <w:r>
        <w:rPr>
          <w:rFonts w:hint="eastAsia" w:ascii="Arial" w:hAnsi="Arial" w:eastAsia="宋体" w:cs="Arial"/>
          <w:kern w:val="0"/>
          <w:szCs w:val="21"/>
          <w:lang w:val="en-GB"/>
        </w:rPr>
        <w:t>SIB1</w:t>
      </w:r>
      <w:r>
        <w:rPr>
          <w:rFonts w:hint="eastAsia" w:ascii="Arial" w:hAnsi="Arial" w:eastAsia="宋体" w:cs="Arial"/>
          <w:kern w:val="0"/>
          <w:szCs w:val="21"/>
        </w:rPr>
        <w:t>)</w:t>
      </w:r>
      <w:r>
        <w:rPr>
          <w:rFonts w:hint="eastAsia" w:ascii="Arial" w:hAnsi="Arial" w:eastAsia="宋体" w:cs="Arial"/>
          <w:kern w:val="0"/>
          <w:szCs w:val="21"/>
          <w:lang w:val="en-GB"/>
        </w:rPr>
        <w:t xml:space="preserve">, so that an NCR node can find a gNB that supports NCR </w:t>
      </w:r>
      <w:r>
        <w:rPr>
          <w:rFonts w:hint="eastAsia" w:ascii="Arial" w:hAnsi="Arial" w:eastAsia="宋体" w:cs="Arial"/>
          <w:kern w:val="0"/>
          <w:szCs w:val="21"/>
        </w:rPr>
        <w:t>operation</w:t>
      </w:r>
      <w:r>
        <w:rPr>
          <w:rFonts w:hint="eastAsia" w:ascii="Arial" w:hAnsi="Arial" w:eastAsia="宋体" w:cs="Arial"/>
          <w:kern w:val="0"/>
          <w:szCs w:val="21"/>
          <w:lang w:val="en-GB"/>
        </w:rPr>
        <w:t>.</w:t>
      </w:r>
    </w:p>
    <w:p>
      <w:pPr>
        <w:widowControl/>
        <w:spacing w:after="180"/>
        <w:rPr>
          <w:rFonts w:ascii="Arial" w:hAnsi="Arial" w:eastAsia="宋体" w:cs="Arial"/>
          <w:b/>
          <w:bCs/>
          <w:kern w:val="0"/>
          <w:szCs w:val="21"/>
          <w:lang w:val="en-GB"/>
        </w:rPr>
      </w:pPr>
      <w:r>
        <w:rPr>
          <w:rFonts w:hint="eastAsia" w:ascii="Arial" w:hAnsi="Arial" w:eastAsia="宋体" w:cs="Arial"/>
          <w:b/>
          <w:bCs/>
          <w:kern w:val="0"/>
          <w:szCs w:val="21"/>
          <w:lang w:val="en-GB"/>
        </w:rPr>
        <w:t xml:space="preserve">Proposal </w:t>
      </w:r>
      <w:r>
        <w:rPr>
          <w:rFonts w:hint="eastAsia" w:ascii="Arial" w:hAnsi="Arial" w:eastAsia="宋体" w:cs="Arial"/>
          <w:b/>
          <w:bCs/>
          <w:kern w:val="0"/>
          <w:szCs w:val="21"/>
        </w:rPr>
        <w:t xml:space="preserve">7: RAN2 to introduce a </w:t>
      </w:r>
      <w:r>
        <w:rPr>
          <w:rFonts w:hint="eastAsia" w:ascii="Arial" w:hAnsi="Arial" w:eastAsia="宋体" w:cs="Arial"/>
          <w:b/>
          <w:bCs/>
          <w:kern w:val="0"/>
          <w:szCs w:val="21"/>
          <w:lang w:val="en-GB"/>
        </w:rPr>
        <w:t xml:space="preserve">NCR </w:t>
      </w:r>
      <w:r>
        <w:rPr>
          <w:rFonts w:hint="eastAsia" w:ascii="Arial" w:hAnsi="Arial" w:eastAsia="宋体" w:cs="Arial"/>
          <w:b/>
          <w:bCs/>
          <w:kern w:val="0"/>
          <w:szCs w:val="21"/>
        </w:rPr>
        <w:t>support indication</w:t>
      </w:r>
      <w:r>
        <w:rPr>
          <w:rFonts w:hint="eastAsia" w:ascii="Arial" w:hAnsi="Arial" w:eastAsia="宋体" w:cs="Arial"/>
          <w:b/>
          <w:bCs/>
          <w:kern w:val="0"/>
          <w:szCs w:val="21"/>
          <w:lang w:val="en-GB"/>
        </w:rPr>
        <w:t xml:space="preserve"> in</w:t>
      </w:r>
      <w:r>
        <w:rPr>
          <w:rFonts w:hint="eastAsia" w:ascii="Arial" w:hAnsi="Arial" w:eastAsia="宋体" w:cs="Arial"/>
          <w:b/>
          <w:bCs/>
          <w:kern w:val="0"/>
          <w:szCs w:val="21"/>
        </w:rPr>
        <w:t xml:space="preserve"> SIB1</w:t>
      </w:r>
      <w:r>
        <w:rPr>
          <w:rFonts w:hint="eastAsia" w:ascii="Arial" w:hAnsi="Arial" w:eastAsia="宋体" w:cs="Arial"/>
          <w:b/>
          <w:bCs/>
          <w:kern w:val="0"/>
          <w:szCs w:val="21"/>
          <w:lang w:val="en-GB"/>
        </w:rPr>
        <w:t>.</w:t>
      </w:r>
    </w:p>
    <w:p>
      <w:pPr>
        <w:widowControl/>
        <w:spacing w:after="180"/>
        <w:rPr>
          <w:rFonts w:hint="eastAsia" w:ascii="Arial" w:hAnsi="Arial" w:eastAsia="宋体" w:cs="Arial"/>
          <w:b/>
          <w:bCs/>
          <w:kern w:val="0"/>
          <w:szCs w:val="21"/>
          <w:u w:val="single"/>
          <w:lang w:val="en-US" w:eastAsia="zh-CN"/>
        </w:rPr>
      </w:pPr>
      <w:r>
        <w:rPr>
          <w:rFonts w:hint="eastAsia" w:ascii="Arial" w:hAnsi="Arial" w:eastAsia="宋体" w:cs="Arial"/>
          <w:b/>
          <w:bCs/>
          <w:kern w:val="0"/>
          <w:szCs w:val="21"/>
          <w:u w:val="single"/>
          <w:lang w:val="en-GB" w:eastAsia="ja-JP"/>
        </w:rPr>
        <w:t>NCR-Fwd ON/OFF</w:t>
      </w:r>
      <w:r>
        <w:rPr>
          <w:rFonts w:hint="eastAsia" w:ascii="Arial" w:hAnsi="Arial" w:eastAsia="宋体" w:cs="Arial"/>
          <w:b/>
          <w:bCs/>
          <w:kern w:val="0"/>
          <w:szCs w:val="21"/>
          <w:u w:val="single"/>
          <w:lang w:val="en-US" w:eastAsia="zh-CN"/>
        </w:rPr>
        <w:t>:</w:t>
      </w:r>
    </w:p>
    <w:p>
      <w:pPr>
        <w:widowControl/>
        <w:spacing w:after="180"/>
        <w:rPr>
          <w:rFonts w:ascii="Arial" w:hAnsi="Arial" w:cs="Arial"/>
          <w:kern w:val="0"/>
          <w:szCs w:val="21"/>
        </w:rPr>
      </w:pPr>
      <w:r>
        <w:rPr>
          <w:rFonts w:hint="eastAsia" w:ascii="Arial" w:hAnsi="Arial" w:eastAsia="宋体" w:cs="Arial"/>
          <w:kern w:val="0"/>
          <w:szCs w:val="21"/>
        </w:rPr>
        <w:t xml:space="preserve">RAN1#110 agreed that the NCR-Fwd is always </w:t>
      </w:r>
      <w:r>
        <w:rPr>
          <w:rFonts w:ascii="Arial" w:hAnsi="Arial" w:cs="Arial"/>
          <w:szCs w:val="20"/>
        </w:rPr>
        <w:t xml:space="preserve">expected to be “OFF” unless </w:t>
      </w:r>
      <w:r>
        <w:rPr>
          <w:rFonts w:ascii="Arial" w:hAnsi="Arial" w:cs="Arial"/>
          <w:iCs/>
          <w:szCs w:val="20"/>
        </w:rPr>
        <w:t>explicitly or implicitly indicated by gNB</w:t>
      </w:r>
      <w:r>
        <w:rPr>
          <w:rFonts w:ascii="Arial" w:hAnsi="Arial" w:cs="Arial"/>
          <w:szCs w:val="20"/>
        </w:rPr>
        <w:t>.</w:t>
      </w:r>
      <w:r>
        <w:rPr>
          <w:rFonts w:hint="eastAsia" w:ascii="Arial" w:hAnsi="Arial" w:cs="Arial"/>
          <w:szCs w:val="20"/>
        </w:rPr>
        <w:t xml:space="preserve"> And RAN1 noted that this applies to the case regardless of the RRC state of NCR-MT. Therefore, RAN2 should follow the same principle and is not expected to couple the </w:t>
      </w:r>
      <w:r>
        <w:rPr>
          <w:rFonts w:hint="eastAsia" w:ascii="Arial" w:hAnsi="Arial" w:eastAsia="宋体" w:cs="Arial"/>
          <w:kern w:val="0"/>
          <w:szCs w:val="21"/>
        </w:rPr>
        <w:t xml:space="preserve">NCR-Fwd ON/OFF and RRC states together.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ascii="Arial" w:hAnsi="Arial" w:eastAsia="宋体" w:cs="Arial"/>
                <w:b/>
                <w:bCs/>
                <w:szCs w:val="20"/>
                <w:highlight w:val="green"/>
                <w:lang w:val="en-GB" w:eastAsia="en-GB"/>
              </w:rPr>
            </w:pPr>
            <w:r>
              <w:rPr>
                <w:rFonts w:ascii="Arial" w:hAnsi="Arial" w:eastAsia="宋体" w:cs="Arial"/>
                <w:b/>
                <w:bCs/>
                <w:szCs w:val="20"/>
                <w:highlight w:val="green"/>
                <w:lang w:val="en-GB" w:eastAsia="en-GB"/>
              </w:rPr>
              <w:t>Agreement</w:t>
            </w:r>
          </w:p>
          <w:p>
            <w:pPr>
              <w:rPr>
                <w:rFonts w:ascii="Arial" w:hAnsi="Arial" w:eastAsia="宋体" w:cs="Arial"/>
                <w:szCs w:val="20"/>
                <w:lang w:val="en-GB" w:eastAsia="en-GB"/>
              </w:rPr>
            </w:pPr>
            <w:r>
              <w:rPr>
                <w:rFonts w:ascii="Arial" w:hAnsi="Arial" w:eastAsia="宋体" w:cs="Arial"/>
                <w:szCs w:val="20"/>
                <w:lang w:val="en-GB" w:eastAsia="en-GB"/>
              </w:rPr>
              <w:t xml:space="preserve">The NCR-Fwd is always expected to be “OFF” unless otherwise </w:t>
            </w:r>
            <w:r>
              <w:rPr>
                <w:rFonts w:ascii="Arial" w:hAnsi="Arial" w:eastAsia="宋体" w:cs="Arial"/>
                <w:iCs/>
                <w:szCs w:val="20"/>
                <w:lang w:val="en-GB" w:eastAsia="en-GB"/>
              </w:rPr>
              <w:t>explicitly or implicitly indicated by gNB</w:t>
            </w:r>
            <w:r>
              <w:rPr>
                <w:rFonts w:ascii="Arial" w:hAnsi="Arial" w:eastAsia="宋体" w:cs="Arial"/>
                <w:szCs w:val="20"/>
                <w:lang w:val="en-GB" w:eastAsia="en-GB"/>
              </w:rPr>
              <w:t>.</w:t>
            </w:r>
          </w:p>
          <w:p>
            <w:pPr>
              <w:numPr>
                <w:ilvl w:val="0"/>
                <w:numId w:val="4"/>
              </w:numPr>
              <w:rPr>
                <w:rFonts w:ascii="Arial" w:hAnsi="Arial" w:eastAsia="宋体" w:cs="Arial"/>
                <w:szCs w:val="20"/>
                <w:lang w:val="en-GB" w:eastAsia="en-GB"/>
              </w:rPr>
            </w:pPr>
            <w:r>
              <w:rPr>
                <w:rFonts w:ascii="Arial" w:hAnsi="Arial" w:eastAsia="宋体" w:cs="Arial"/>
                <w:szCs w:val="20"/>
                <w:lang w:val="en-GB" w:eastAsia="en-GB"/>
              </w:rPr>
              <w:t>Note-1: This applies to the case regardless of the RRC state of NCR-MT.</w:t>
            </w:r>
          </w:p>
          <w:p>
            <w:pPr>
              <w:pStyle w:val="18"/>
              <w:numPr>
                <w:ilvl w:val="0"/>
                <w:numId w:val="4"/>
              </w:numPr>
              <w:ind w:firstLine="420"/>
              <w:rPr>
                <w:rFonts w:ascii="Arial" w:hAnsi="Arial" w:eastAsia="宋体" w:cs="Arial"/>
                <w:szCs w:val="20"/>
                <w:lang w:val="en-GB" w:eastAsia="en-GB"/>
              </w:rPr>
            </w:pPr>
            <w:r>
              <w:rPr>
                <w:rFonts w:ascii="Arial" w:hAnsi="Arial" w:eastAsia="宋体" w:cs="Arial"/>
                <w:szCs w:val="20"/>
                <w:lang w:val="en-GB" w:eastAsia="en-GB"/>
              </w:rPr>
              <w:t>Note-2: Indication (e.g., received when NCR-MT in RRC-connected) or DRX state of NCR-MT to control the ON-OFF behaviour of NCR-Fwd when the NCR-MT is in RRC-idle/inactive is not precluded.</w:t>
            </w:r>
          </w:p>
          <w:p>
            <w:pPr>
              <w:rPr>
                <w:rFonts w:ascii="Arial" w:hAnsi="Arial" w:eastAsia="宋体" w:cs="Arial"/>
                <w:kern w:val="0"/>
                <w:szCs w:val="21"/>
                <w:lang w:val="en-GB" w:eastAsia="en-GB"/>
              </w:rPr>
            </w:pPr>
            <w:r>
              <w:rPr>
                <w:rFonts w:ascii="Arial" w:hAnsi="Arial" w:eastAsia="宋体" w:cs="Arial"/>
                <w:szCs w:val="20"/>
                <w:lang w:val="en-GB" w:eastAsia="en-GB"/>
              </w:rPr>
              <w:t xml:space="preserve">The above is not meant to imply any signalling design for </w:t>
            </w:r>
            <w:r>
              <w:rPr>
                <w:rFonts w:ascii="Arial" w:hAnsi="Arial" w:eastAsia="宋体" w:cs="Arial"/>
                <w:b/>
                <w:bCs/>
                <w:szCs w:val="20"/>
                <w:lang w:val="en-GB" w:eastAsia="en-GB"/>
              </w:rPr>
              <w:t xml:space="preserve">NCR-Fwd </w:t>
            </w:r>
            <w:r>
              <w:rPr>
                <w:rFonts w:ascii="Arial" w:hAnsi="Arial" w:eastAsia="宋体" w:cs="Arial"/>
                <w:szCs w:val="20"/>
                <w:lang w:val="en-GB" w:eastAsia="en-GB"/>
              </w:rPr>
              <w:t>ON-OFF.</w:t>
            </w:r>
          </w:p>
        </w:tc>
      </w:tr>
    </w:tbl>
    <w:p>
      <w:pPr>
        <w:widowControl/>
        <w:spacing w:after="180"/>
        <w:rPr>
          <w:rFonts w:ascii="Arial" w:hAnsi="Arial" w:eastAsia="宋体" w:cs="Arial"/>
          <w:kern w:val="0"/>
          <w:szCs w:val="21"/>
        </w:rPr>
      </w:pP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Observation 1: NCR-Fwd is always expected to be </w:t>
      </w:r>
      <w:r>
        <w:rPr>
          <w:rFonts w:ascii="Arial" w:hAnsi="Arial" w:eastAsia="宋体" w:cs="Arial"/>
          <w:b/>
          <w:bCs/>
          <w:kern w:val="0"/>
          <w:szCs w:val="21"/>
        </w:rPr>
        <w:t>“</w:t>
      </w:r>
      <w:r>
        <w:rPr>
          <w:rFonts w:hint="eastAsia" w:ascii="Arial" w:hAnsi="Arial" w:eastAsia="宋体" w:cs="Arial"/>
          <w:b/>
          <w:bCs/>
          <w:kern w:val="0"/>
          <w:szCs w:val="21"/>
        </w:rPr>
        <w:t>OFF</w:t>
      </w:r>
      <w:r>
        <w:rPr>
          <w:rFonts w:ascii="Arial" w:hAnsi="Arial" w:eastAsia="宋体" w:cs="Arial"/>
          <w:b/>
          <w:bCs/>
          <w:kern w:val="0"/>
          <w:szCs w:val="21"/>
        </w:rPr>
        <w:t>”</w:t>
      </w:r>
      <w:r>
        <w:rPr>
          <w:rFonts w:hint="eastAsia" w:ascii="Arial" w:hAnsi="Arial" w:eastAsia="宋体" w:cs="Arial"/>
          <w:b/>
          <w:bCs/>
          <w:kern w:val="0"/>
          <w:szCs w:val="21"/>
        </w:rPr>
        <w:t xml:space="preserve"> unless explicitly or implicitly indicated by gNB, and this </w:t>
      </w:r>
      <w:r>
        <w:rPr>
          <w:rFonts w:hint="eastAsia" w:ascii="Arial" w:hAnsi="Arial" w:cs="Arial"/>
          <w:b/>
          <w:bCs/>
          <w:szCs w:val="20"/>
        </w:rPr>
        <w:t>appli</w:t>
      </w:r>
      <w:bookmarkStart w:id="1" w:name="_GoBack"/>
      <w:bookmarkEnd w:id="1"/>
      <w:r>
        <w:rPr>
          <w:rFonts w:hint="eastAsia" w:ascii="Arial" w:hAnsi="Arial" w:cs="Arial"/>
          <w:b/>
          <w:bCs/>
          <w:szCs w:val="20"/>
        </w:rPr>
        <w:t>es to the case regardless of the RRC state of NCR-MT.</w:t>
      </w:r>
    </w:p>
    <w:p>
      <w:pPr>
        <w:widowControl/>
        <w:spacing w:after="180"/>
        <w:rPr>
          <w:rFonts w:ascii="Arial" w:hAnsi="Arial" w:eastAsia="宋体" w:cs="Arial"/>
          <w:b/>
          <w:bCs/>
          <w:kern w:val="0"/>
          <w:szCs w:val="21"/>
          <w:highlight w:val="none"/>
        </w:rPr>
      </w:pPr>
      <w:r>
        <w:rPr>
          <w:rFonts w:hint="eastAsia" w:ascii="Arial" w:hAnsi="Arial" w:eastAsia="宋体" w:cs="Arial"/>
          <w:b/>
          <w:bCs/>
          <w:kern w:val="0"/>
          <w:szCs w:val="21"/>
          <w:highlight w:val="none"/>
        </w:rPr>
        <w:t>Proposal 8: NCR-Fwd ON/OFF and RRC states</w:t>
      </w:r>
      <w:r>
        <w:rPr>
          <w:rFonts w:ascii="Arial" w:hAnsi="Arial" w:eastAsia="宋体" w:cs="Arial"/>
          <w:b/>
          <w:bCs/>
          <w:kern w:val="0"/>
          <w:szCs w:val="21"/>
          <w:highlight w:val="none"/>
        </w:rPr>
        <w:t xml:space="preserve"> is de-coupled, i.e., NCR can be in any RRC state when NCR-Fwd is ON or OFF</w:t>
      </w:r>
      <w:r>
        <w:rPr>
          <w:rFonts w:hint="eastAsia" w:ascii="Arial" w:hAnsi="Arial" w:eastAsia="宋体" w:cs="Arial"/>
          <w:b/>
          <w:bCs/>
          <w:kern w:val="0"/>
          <w:szCs w:val="21"/>
          <w:highlight w:val="none"/>
        </w:rPr>
        <w:t>.</w:t>
      </w:r>
    </w:p>
    <w:p>
      <w:pPr>
        <w:widowControl/>
        <w:spacing w:after="180"/>
        <w:rPr>
          <w:rFonts w:ascii="Arial" w:hAnsi="Arial" w:eastAsia="宋体" w:cs="Arial"/>
          <w:kern w:val="0"/>
          <w:szCs w:val="21"/>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Cs w:val="21"/>
          <w:lang w:val="en-GB" w:eastAsia="en-US"/>
        </w:rPr>
      </w:pPr>
      <w:r>
        <w:rPr>
          <w:rFonts w:ascii="Arial" w:hAnsi="Arial" w:eastAsia="宋体" w:cs="Arial"/>
          <w:kern w:val="0"/>
          <w:szCs w:val="21"/>
          <w:lang w:val="en-GB" w:eastAsia="en-US"/>
        </w:rPr>
        <w:t xml:space="preserve">Here are the </w:t>
      </w:r>
      <w:r>
        <w:rPr>
          <w:rFonts w:hint="eastAsia" w:ascii="Arial" w:hAnsi="Arial" w:eastAsia="宋体" w:cs="Arial"/>
          <w:kern w:val="0"/>
          <w:szCs w:val="21"/>
        </w:rPr>
        <w:t xml:space="preserve">observations and </w:t>
      </w:r>
      <w:r>
        <w:rPr>
          <w:rFonts w:ascii="Arial" w:hAnsi="Arial" w:eastAsia="宋体" w:cs="Arial"/>
          <w:kern w:val="0"/>
          <w:szCs w:val="21"/>
          <w:lang w:val="en-GB" w:eastAsia="en-US"/>
        </w:rPr>
        <w:t>proposals for NCR enhancement.</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1: RRC_INACTIVE is </w:t>
      </w:r>
      <w:r>
        <w:rPr>
          <w:rFonts w:hint="eastAsia" w:ascii="Arial" w:hAnsi="Arial" w:eastAsia="宋体" w:cs="Arial"/>
          <w:b/>
          <w:bCs/>
          <w:kern w:val="0"/>
          <w:szCs w:val="21"/>
          <w:lang w:val="en-US" w:eastAsia="zh-CN"/>
        </w:rPr>
        <w:t xml:space="preserve">optional </w:t>
      </w:r>
      <w:r>
        <w:rPr>
          <w:rFonts w:hint="eastAsia" w:ascii="Arial" w:hAnsi="Arial" w:eastAsia="宋体" w:cs="Arial"/>
          <w:b/>
          <w:bCs/>
          <w:kern w:val="0"/>
          <w:szCs w:val="21"/>
        </w:rPr>
        <w:t>supported by NCR-MT.</w:t>
      </w:r>
    </w:p>
    <w:p>
      <w:pPr>
        <w:widowControl/>
        <w:spacing w:after="180"/>
        <w:rPr>
          <w:rFonts w:hint="default" w:ascii="Arial" w:hAnsi="Arial" w:eastAsia="宋体" w:cs="Arial"/>
          <w:b/>
          <w:bCs/>
          <w:kern w:val="0"/>
          <w:sz w:val="21"/>
          <w:szCs w:val="21"/>
        </w:rPr>
      </w:pPr>
      <w:r>
        <w:rPr>
          <w:rFonts w:hint="default" w:ascii="Arial" w:hAnsi="Arial" w:eastAsia="宋体" w:cs="Arial"/>
          <w:b/>
          <w:bCs/>
          <w:kern w:val="0"/>
          <w:sz w:val="21"/>
          <w:szCs w:val="21"/>
        </w:rPr>
        <w:t>Proposal 2: It is expected for NCR-MT to always stay in RRC_CONNECTED for side control information reception.</w:t>
      </w:r>
    </w:p>
    <w:p>
      <w:pPr>
        <w:widowControl/>
        <w:spacing w:after="180"/>
        <w:rPr>
          <w:rFonts w:hint="default" w:ascii="Arial" w:hAnsi="Arial" w:eastAsia="宋体" w:cs="Arial"/>
          <w:b/>
          <w:bCs/>
          <w:kern w:val="0"/>
          <w:sz w:val="21"/>
          <w:szCs w:val="21"/>
        </w:rPr>
      </w:pPr>
      <w:r>
        <w:rPr>
          <w:rFonts w:hint="default" w:ascii="Arial" w:hAnsi="Arial" w:eastAsia="宋体" w:cs="Arial"/>
          <w:b/>
          <w:bCs/>
          <w:kern w:val="0"/>
          <w:sz w:val="21"/>
          <w:szCs w:val="21"/>
        </w:rPr>
        <w:t xml:space="preserve">Proposal 3: NCR-MT supports cell reselection and RRM measurements in RRC_IDLE/INACTIVE. </w:t>
      </w:r>
    </w:p>
    <w:p>
      <w:pPr>
        <w:widowControl/>
        <w:spacing w:after="180"/>
        <w:rPr>
          <w:rFonts w:hint="default" w:ascii="Arial" w:hAnsi="Arial" w:eastAsia="宋体" w:cs="Arial"/>
          <w:b/>
          <w:bCs/>
          <w:kern w:val="0"/>
          <w:sz w:val="21"/>
          <w:szCs w:val="21"/>
        </w:rPr>
      </w:pPr>
      <w:r>
        <w:rPr>
          <w:rFonts w:hint="default" w:ascii="Arial" w:hAnsi="Arial" w:eastAsia="宋体" w:cs="Arial"/>
          <w:b/>
          <w:bCs/>
          <w:kern w:val="0"/>
          <w:sz w:val="21"/>
          <w:szCs w:val="21"/>
        </w:rPr>
        <w:t xml:space="preserve">Proposal 4: NCR-MT supports handover and RRM measurements in RRC_CONNECTED. </w:t>
      </w:r>
    </w:p>
    <w:p>
      <w:pPr>
        <w:widowControl/>
        <w:spacing w:after="180"/>
        <w:rPr>
          <w:rFonts w:hint="default" w:ascii="Arial" w:hAnsi="Arial" w:eastAsia="宋体" w:cs="Arial"/>
          <w:b/>
          <w:bCs/>
          <w:kern w:val="0"/>
          <w:sz w:val="21"/>
          <w:szCs w:val="21"/>
        </w:rPr>
      </w:pPr>
      <w:r>
        <w:rPr>
          <w:rFonts w:hint="default" w:ascii="Arial" w:hAnsi="Arial" w:eastAsia="宋体" w:cs="Arial"/>
          <w:b/>
          <w:bCs/>
          <w:kern w:val="0"/>
          <w:sz w:val="21"/>
          <w:szCs w:val="21"/>
        </w:rPr>
        <w:t xml:space="preserve">Proposal 5: NCR-MT supports RLM and BFD/BFR. </w:t>
      </w:r>
    </w:p>
    <w:p>
      <w:pPr>
        <w:widowControl/>
        <w:spacing w:after="180"/>
        <w:rPr>
          <w:rFonts w:hint="default" w:ascii="Arial" w:hAnsi="Arial" w:eastAsia="宋体" w:cs="Arial"/>
          <w:b/>
          <w:bCs/>
          <w:kern w:val="0"/>
          <w:sz w:val="21"/>
          <w:szCs w:val="21"/>
          <w:highlight w:val="none"/>
        </w:rPr>
      </w:pPr>
      <w:r>
        <w:rPr>
          <w:rFonts w:hint="default" w:ascii="Arial" w:hAnsi="Arial" w:eastAsia="宋体" w:cs="Arial"/>
          <w:b/>
          <w:bCs/>
          <w:kern w:val="0"/>
          <w:sz w:val="21"/>
          <w:szCs w:val="21"/>
          <w:highlight w:val="none"/>
        </w:rPr>
        <w:t>Proposal 6: For the features not supported by the NCR, RAN2 is not supposed to define any new mechanism due to the new issues caused by non-supported features.</w:t>
      </w:r>
    </w:p>
    <w:p>
      <w:pPr>
        <w:widowControl/>
        <w:spacing w:after="180"/>
        <w:rPr>
          <w:rFonts w:hint="default" w:ascii="Arial" w:hAnsi="Arial" w:eastAsia="宋体" w:cs="Arial"/>
          <w:b/>
          <w:bCs/>
          <w:kern w:val="0"/>
          <w:sz w:val="21"/>
          <w:szCs w:val="21"/>
          <w:highlight w:val="none"/>
          <w:lang w:val="en-GB"/>
        </w:rPr>
      </w:pPr>
      <w:r>
        <w:rPr>
          <w:rFonts w:hint="default" w:ascii="Arial" w:hAnsi="Arial" w:eastAsia="宋体" w:cs="Arial"/>
          <w:b/>
          <w:bCs/>
          <w:kern w:val="0"/>
          <w:sz w:val="21"/>
          <w:szCs w:val="21"/>
          <w:highlight w:val="none"/>
          <w:lang w:val="en-GB"/>
        </w:rPr>
        <w:t xml:space="preserve">Proposal </w:t>
      </w:r>
      <w:r>
        <w:rPr>
          <w:rFonts w:hint="default" w:ascii="Arial" w:hAnsi="Arial" w:eastAsia="宋体" w:cs="Arial"/>
          <w:b/>
          <w:bCs/>
          <w:kern w:val="0"/>
          <w:sz w:val="21"/>
          <w:szCs w:val="21"/>
          <w:highlight w:val="none"/>
        </w:rPr>
        <w:t xml:space="preserve">7: RAN2 to introduce a </w:t>
      </w:r>
      <w:r>
        <w:rPr>
          <w:rFonts w:hint="default" w:ascii="Arial" w:hAnsi="Arial" w:eastAsia="宋体" w:cs="Arial"/>
          <w:b/>
          <w:bCs/>
          <w:kern w:val="0"/>
          <w:sz w:val="21"/>
          <w:szCs w:val="21"/>
          <w:highlight w:val="none"/>
          <w:lang w:val="en-GB"/>
        </w:rPr>
        <w:t xml:space="preserve">NCR </w:t>
      </w:r>
      <w:r>
        <w:rPr>
          <w:rFonts w:hint="default" w:ascii="Arial" w:hAnsi="Arial" w:eastAsia="宋体" w:cs="Arial"/>
          <w:b/>
          <w:bCs/>
          <w:kern w:val="0"/>
          <w:sz w:val="21"/>
          <w:szCs w:val="21"/>
          <w:highlight w:val="none"/>
        </w:rPr>
        <w:t>support indication</w:t>
      </w:r>
      <w:r>
        <w:rPr>
          <w:rFonts w:hint="default" w:ascii="Arial" w:hAnsi="Arial" w:eastAsia="宋体" w:cs="Arial"/>
          <w:b/>
          <w:bCs/>
          <w:kern w:val="0"/>
          <w:sz w:val="21"/>
          <w:szCs w:val="21"/>
          <w:highlight w:val="none"/>
          <w:lang w:val="en-GB"/>
        </w:rPr>
        <w:t xml:space="preserve"> in</w:t>
      </w:r>
      <w:r>
        <w:rPr>
          <w:rFonts w:hint="default" w:ascii="Arial" w:hAnsi="Arial" w:eastAsia="宋体" w:cs="Arial"/>
          <w:b/>
          <w:bCs/>
          <w:kern w:val="0"/>
          <w:sz w:val="21"/>
          <w:szCs w:val="21"/>
          <w:highlight w:val="none"/>
        </w:rPr>
        <w:t xml:space="preserve"> SIB1</w:t>
      </w:r>
      <w:r>
        <w:rPr>
          <w:rFonts w:hint="default" w:ascii="Arial" w:hAnsi="Arial" w:eastAsia="宋体" w:cs="Arial"/>
          <w:b/>
          <w:bCs/>
          <w:kern w:val="0"/>
          <w:sz w:val="21"/>
          <w:szCs w:val="21"/>
          <w:highlight w:val="none"/>
          <w:lang w:val="en-GB"/>
        </w:rPr>
        <w:t>.</w:t>
      </w:r>
    </w:p>
    <w:p>
      <w:pPr>
        <w:widowControl/>
        <w:spacing w:after="180"/>
        <w:rPr>
          <w:rFonts w:hint="default" w:ascii="Arial" w:hAnsi="Arial" w:eastAsia="宋体" w:cs="Arial"/>
          <w:b/>
          <w:bCs/>
          <w:kern w:val="0"/>
          <w:sz w:val="21"/>
          <w:szCs w:val="21"/>
          <w:highlight w:val="none"/>
        </w:rPr>
      </w:pPr>
      <w:r>
        <w:rPr>
          <w:rFonts w:hint="default" w:ascii="Arial" w:hAnsi="Arial" w:eastAsia="宋体" w:cs="Arial"/>
          <w:b/>
          <w:bCs/>
          <w:kern w:val="0"/>
          <w:sz w:val="21"/>
          <w:szCs w:val="21"/>
          <w:highlight w:val="none"/>
        </w:rPr>
        <w:t xml:space="preserve">Observation 1: NCR-Fwd is always expected to be “OFF” unless explicitly or implicitly indicated by gNB, and this </w:t>
      </w:r>
      <w:r>
        <w:rPr>
          <w:rFonts w:hint="default" w:ascii="Arial" w:hAnsi="Arial" w:cs="Arial"/>
          <w:b/>
          <w:bCs/>
          <w:sz w:val="21"/>
          <w:szCs w:val="21"/>
          <w:highlight w:val="none"/>
        </w:rPr>
        <w:t>applies to the case regardless of the RRC state of NCR-MT.</w:t>
      </w:r>
    </w:p>
    <w:p>
      <w:pPr>
        <w:widowControl/>
        <w:spacing w:after="180"/>
        <w:rPr>
          <w:rFonts w:hint="default" w:ascii="Arial" w:hAnsi="Arial" w:eastAsia="宋体" w:cs="Arial"/>
          <w:b/>
          <w:bCs/>
          <w:kern w:val="0"/>
          <w:sz w:val="21"/>
          <w:szCs w:val="21"/>
          <w:highlight w:val="none"/>
        </w:rPr>
      </w:pPr>
      <w:r>
        <w:rPr>
          <w:rFonts w:hint="default" w:ascii="Arial" w:hAnsi="Arial" w:eastAsia="宋体" w:cs="Arial"/>
          <w:b/>
          <w:bCs/>
          <w:kern w:val="0"/>
          <w:sz w:val="21"/>
          <w:szCs w:val="21"/>
          <w:highlight w:val="none"/>
        </w:rPr>
        <w:t>Proposal 8: NCR-Fwd ON/OFF and RRC states is de-coupled, i.e., NCR can be in any RRC state when NCR-Fwd is ON or OFF.</w:t>
      </w:r>
    </w:p>
    <w:p>
      <w:pPr>
        <w:widowControl/>
        <w:spacing w:after="180"/>
        <w:rPr>
          <w:rFonts w:ascii="Arial" w:hAnsi="Arial" w:eastAsia="宋体" w:cs="Arial"/>
          <w:kern w:val="0"/>
          <w:sz w:val="20"/>
          <w:szCs w:val="20"/>
          <w:lang w:val="en-GB" w:eastAsia="en-US"/>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ascii="Arial" w:hAnsi="Arial" w:eastAsia="宋体" w:cs="Arial"/>
          <w:kern w:val="0"/>
          <w:szCs w:val="21"/>
          <w:lang w:val="en-GB" w:eastAsia="en-US"/>
        </w:rPr>
        <w:t>R</w:t>
      </w:r>
      <w:r>
        <w:rPr>
          <w:rFonts w:hint="eastAsia" w:ascii="Arial" w:hAnsi="Arial" w:eastAsia="宋体" w:cs="Arial"/>
          <w:kern w:val="0"/>
          <w:szCs w:val="21"/>
        </w:rPr>
        <w:t>2</w:t>
      </w:r>
      <w:r>
        <w:rPr>
          <w:rFonts w:ascii="Arial" w:hAnsi="Arial" w:eastAsia="宋体" w:cs="Arial"/>
          <w:kern w:val="0"/>
          <w:szCs w:val="21"/>
          <w:lang w:val="en-GB" w:eastAsia="en-US"/>
        </w:rPr>
        <w:t>-22</w:t>
      </w:r>
      <w:r>
        <w:rPr>
          <w:rFonts w:hint="eastAsia" w:ascii="Arial" w:hAnsi="Arial" w:eastAsia="宋体" w:cs="Arial"/>
          <w:kern w:val="0"/>
          <w:szCs w:val="21"/>
        </w:rPr>
        <w:t>XXXXX</w:t>
      </w:r>
      <w:r>
        <w:rPr>
          <w:rFonts w:ascii="Arial" w:hAnsi="Arial" w:eastAsia="宋体" w:cs="Arial"/>
          <w:kern w:val="0"/>
          <w:szCs w:val="21"/>
          <w:lang w:val="en-GB" w:eastAsia="en-US"/>
        </w:rPr>
        <w:t xml:space="preserve">, </w:t>
      </w:r>
      <w:r>
        <w:rPr>
          <w:rFonts w:hint="eastAsia" w:ascii="Arial" w:hAnsi="Arial" w:eastAsia="宋体" w:cs="Arial"/>
          <w:kern w:val="0"/>
          <w:szCs w:val="21"/>
          <w:lang w:val="en-GB" w:eastAsia="en-US"/>
        </w:rPr>
        <w:t>Report of 3GPP TSG RAN WG2 meeting #119bis-e, Online, 10 - 19 October, 2022</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Cs w:val="21"/>
          <w:lang w:val="en-GB"/>
        </w:rPr>
      </w:pPr>
      <w:r>
        <w:rPr>
          <w:rFonts w:hint="eastAsia" w:ascii="Arial" w:hAnsi="Arial" w:eastAsia="宋体" w:cs="Arial"/>
          <w:kern w:val="0"/>
          <w:szCs w:val="21"/>
          <w:lang w:val="en-GB"/>
        </w:rPr>
        <w:t>3</w:t>
      </w:r>
      <w:r>
        <w:rPr>
          <w:rFonts w:ascii="Arial" w:hAnsi="Arial" w:eastAsia="宋体" w:cs="Arial"/>
          <w:kern w:val="0"/>
          <w:szCs w:val="21"/>
          <w:lang w:val="en-GB"/>
        </w:rPr>
        <w:t>GPP TR 38.867, Study on NR network-controlled repeaters;</w:t>
      </w:r>
      <w:r>
        <w:rPr>
          <w:rFonts w:hint="eastAsia" w:ascii="Arial" w:hAnsi="Arial" w:eastAsia="宋体" w:cs="Arial"/>
          <w:kern w:val="0"/>
          <w:szCs w:val="21"/>
          <w:lang w:val="en-GB"/>
        </w:rPr>
        <w:t xml:space="preserve"> </w:t>
      </w:r>
      <w:r>
        <w:rPr>
          <w:rFonts w:ascii="Arial" w:hAnsi="Arial" w:eastAsia="宋体" w:cs="Arial"/>
          <w:kern w:val="0"/>
          <w:szCs w:val="21"/>
          <w:lang w:val="en-GB"/>
        </w:rPr>
        <w:t>(Release 18)</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Cs w:val="21"/>
          <w:lang w:val="en-GB"/>
        </w:rPr>
      </w:pPr>
      <w:r>
        <w:rPr>
          <w:rFonts w:ascii="Arial" w:hAnsi="Arial" w:eastAsia="宋体" w:cs="Arial"/>
          <w:kern w:val="0"/>
          <w:szCs w:val="21"/>
          <w:lang w:val="en-GB"/>
        </w:rPr>
        <w:t>3GPP TS 38.331, NR; Radio R</w:t>
      </w:r>
      <w:r>
        <w:rPr>
          <w:rFonts w:hint="eastAsia" w:ascii="Arial" w:hAnsi="Arial" w:eastAsia="宋体" w:cs="Arial"/>
          <w:kern w:val="0"/>
          <w:szCs w:val="21"/>
          <w:lang w:val="en-GB"/>
        </w:rPr>
        <w:t>esource</w:t>
      </w:r>
      <w:r>
        <w:rPr>
          <w:rFonts w:ascii="Arial" w:hAnsi="Arial" w:eastAsia="宋体" w:cs="Arial"/>
          <w:kern w:val="0"/>
          <w:szCs w:val="21"/>
          <w:lang w:val="en-GB"/>
        </w:rPr>
        <w:t xml:space="preserve"> Control (RRC) protocol specification</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98490A"/>
    <w:multiLevelType w:val="multilevel"/>
    <w:tmpl w:val="2E98490A"/>
    <w:lvl w:ilvl="0" w:tentative="0">
      <w:start w:val="1"/>
      <w:numFmt w:val="bullet"/>
      <w:lvlText w:val="-"/>
      <w:lvlJc w:val="left"/>
      <w:pPr>
        <w:ind w:left="840" w:hanging="420"/>
      </w:pPr>
      <w:rPr>
        <w:rFonts w:hint="default" w:ascii="Times New Roman" w:hAnsi="Times New Roman"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3AA46647"/>
    <w:multiLevelType w:val="multilevel"/>
    <w:tmpl w:val="3AA46647"/>
    <w:lvl w:ilvl="0" w:tentative="0">
      <w:start w:val="1"/>
      <w:numFmt w:val="decimal"/>
      <w:pStyle w:val="20"/>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671F5DE7"/>
    <w:multiLevelType w:val="multilevel"/>
    <w:tmpl w:val="671F5DE7"/>
    <w:lvl w:ilvl="0" w:tentative="0">
      <w:start w:val="1"/>
      <w:numFmt w:val="bullet"/>
      <w:lvlText w:val=""/>
      <w:lvlJc w:val="left"/>
      <w:pPr>
        <w:tabs>
          <w:tab w:val="left" w:pos="420"/>
        </w:tabs>
        <w:ind w:left="840" w:hanging="420"/>
      </w:pPr>
      <w:rPr>
        <w:rFonts w:hint="default" w:ascii="Symbol" w:hAnsi="Symbol"/>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abstractNum w:abstractNumId="4">
    <w:nsid w:val="7C7A2F0D"/>
    <w:multiLevelType w:val="multilevel"/>
    <w:tmpl w:val="7C7A2F0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06925"/>
    <w:rsid w:val="00164FAB"/>
    <w:rsid w:val="00196A53"/>
    <w:rsid w:val="001E2496"/>
    <w:rsid w:val="001F7978"/>
    <w:rsid w:val="002215C2"/>
    <w:rsid w:val="002217F4"/>
    <w:rsid w:val="00225D63"/>
    <w:rsid w:val="0023355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B2FE7"/>
    <w:rsid w:val="005C3989"/>
    <w:rsid w:val="005E7E07"/>
    <w:rsid w:val="006100C7"/>
    <w:rsid w:val="00610B28"/>
    <w:rsid w:val="006743B8"/>
    <w:rsid w:val="00680623"/>
    <w:rsid w:val="006A4FB5"/>
    <w:rsid w:val="006B0BFB"/>
    <w:rsid w:val="006D1DA8"/>
    <w:rsid w:val="0074611C"/>
    <w:rsid w:val="00770131"/>
    <w:rsid w:val="007A2ADF"/>
    <w:rsid w:val="007B28E6"/>
    <w:rsid w:val="007E3904"/>
    <w:rsid w:val="00843904"/>
    <w:rsid w:val="0086399A"/>
    <w:rsid w:val="00894A29"/>
    <w:rsid w:val="008A5A0B"/>
    <w:rsid w:val="008D110D"/>
    <w:rsid w:val="008E4F97"/>
    <w:rsid w:val="00940BA3"/>
    <w:rsid w:val="00950D36"/>
    <w:rsid w:val="00956A27"/>
    <w:rsid w:val="00982B04"/>
    <w:rsid w:val="009924F0"/>
    <w:rsid w:val="009D3F27"/>
    <w:rsid w:val="009E36A7"/>
    <w:rsid w:val="009E6BC9"/>
    <w:rsid w:val="00A30276"/>
    <w:rsid w:val="00A350C4"/>
    <w:rsid w:val="00AC3458"/>
    <w:rsid w:val="00AD67D5"/>
    <w:rsid w:val="00AD727F"/>
    <w:rsid w:val="00B24F10"/>
    <w:rsid w:val="00B5436C"/>
    <w:rsid w:val="00B73C33"/>
    <w:rsid w:val="00B846FB"/>
    <w:rsid w:val="00B84BEF"/>
    <w:rsid w:val="00BB6E56"/>
    <w:rsid w:val="00BF30DC"/>
    <w:rsid w:val="00C03FFA"/>
    <w:rsid w:val="00C12245"/>
    <w:rsid w:val="00C53226"/>
    <w:rsid w:val="00C95F8C"/>
    <w:rsid w:val="00CA0F6F"/>
    <w:rsid w:val="00CD18ED"/>
    <w:rsid w:val="00CF1C01"/>
    <w:rsid w:val="00CF2DAA"/>
    <w:rsid w:val="00CF7DF1"/>
    <w:rsid w:val="00D01E09"/>
    <w:rsid w:val="00D66BFB"/>
    <w:rsid w:val="00D9059D"/>
    <w:rsid w:val="00DA12B1"/>
    <w:rsid w:val="00DA6656"/>
    <w:rsid w:val="00DE5620"/>
    <w:rsid w:val="00E513DD"/>
    <w:rsid w:val="00E82408"/>
    <w:rsid w:val="00EC7004"/>
    <w:rsid w:val="00ED765C"/>
    <w:rsid w:val="00EF5EE1"/>
    <w:rsid w:val="00F02DFE"/>
    <w:rsid w:val="00F032CD"/>
    <w:rsid w:val="00F05AB0"/>
    <w:rsid w:val="00F0760F"/>
    <w:rsid w:val="00F33D13"/>
    <w:rsid w:val="00F47D8B"/>
    <w:rsid w:val="00F627D0"/>
    <w:rsid w:val="00F841B6"/>
    <w:rsid w:val="00F92EA1"/>
    <w:rsid w:val="036B1275"/>
    <w:rsid w:val="044017C7"/>
    <w:rsid w:val="04511672"/>
    <w:rsid w:val="05B166B6"/>
    <w:rsid w:val="089F7EAE"/>
    <w:rsid w:val="08BB685C"/>
    <w:rsid w:val="08FD6F05"/>
    <w:rsid w:val="0A1602C7"/>
    <w:rsid w:val="0CDE1A0C"/>
    <w:rsid w:val="0D8A081E"/>
    <w:rsid w:val="0F8F0B35"/>
    <w:rsid w:val="11A804F4"/>
    <w:rsid w:val="1359284E"/>
    <w:rsid w:val="15007FD1"/>
    <w:rsid w:val="157E7253"/>
    <w:rsid w:val="15D93B67"/>
    <w:rsid w:val="16086808"/>
    <w:rsid w:val="173B58F9"/>
    <w:rsid w:val="182F4E8E"/>
    <w:rsid w:val="1AE45476"/>
    <w:rsid w:val="1B3B6E11"/>
    <w:rsid w:val="1E036793"/>
    <w:rsid w:val="215D56AB"/>
    <w:rsid w:val="22073456"/>
    <w:rsid w:val="246039EE"/>
    <w:rsid w:val="25A57EAB"/>
    <w:rsid w:val="270A40F0"/>
    <w:rsid w:val="286B162D"/>
    <w:rsid w:val="29F4348B"/>
    <w:rsid w:val="2A5900B6"/>
    <w:rsid w:val="2AE049E4"/>
    <w:rsid w:val="2CC35E7E"/>
    <w:rsid w:val="2F0F67FB"/>
    <w:rsid w:val="3093698C"/>
    <w:rsid w:val="31D512FF"/>
    <w:rsid w:val="32DE4AC5"/>
    <w:rsid w:val="37665E27"/>
    <w:rsid w:val="3965587A"/>
    <w:rsid w:val="3B7727A0"/>
    <w:rsid w:val="3B7A343B"/>
    <w:rsid w:val="3BA475FE"/>
    <w:rsid w:val="3E964ABE"/>
    <w:rsid w:val="3EB21CFB"/>
    <w:rsid w:val="3EE74569"/>
    <w:rsid w:val="40F95B1B"/>
    <w:rsid w:val="418A7597"/>
    <w:rsid w:val="44085A3A"/>
    <w:rsid w:val="44CD5016"/>
    <w:rsid w:val="4610610D"/>
    <w:rsid w:val="48EA1893"/>
    <w:rsid w:val="4CDE108B"/>
    <w:rsid w:val="4FF35F19"/>
    <w:rsid w:val="528B5903"/>
    <w:rsid w:val="549340F6"/>
    <w:rsid w:val="567F0E43"/>
    <w:rsid w:val="59AF5C55"/>
    <w:rsid w:val="5E5C0F3E"/>
    <w:rsid w:val="5F600D4E"/>
    <w:rsid w:val="60D64A89"/>
    <w:rsid w:val="616249C4"/>
    <w:rsid w:val="619E4744"/>
    <w:rsid w:val="621638C9"/>
    <w:rsid w:val="634E6ACE"/>
    <w:rsid w:val="639A193F"/>
    <w:rsid w:val="644938C9"/>
    <w:rsid w:val="6452248C"/>
    <w:rsid w:val="64FB32D2"/>
    <w:rsid w:val="667E370D"/>
    <w:rsid w:val="669F0B6A"/>
    <w:rsid w:val="69F5184A"/>
    <w:rsid w:val="6C333223"/>
    <w:rsid w:val="6D370D3E"/>
    <w:rsid w:val="6FDB2962"/>
    <w:rsid w:val="700F2A17"/>
    <w:rsid w:val="715360B9"/>
    <w:rsid w:val="715F4684"/>
    <w:rsid w:val="71C31F3F"/>
    <w:rsid w:val="727C2127"/>
    <w:rsid w:val="75633D83"/>
    <w:rsid w:val="75E71F22"/>
    <w:rsid w:val="76F61A9D"/>
    <w:rsid w:val="77544289"/>
    <w:rsid w:val="7905027F"/>
    <w:rsid w:val="7A745E1A"/>
    <w:rsid w:val="7BFA5C76"/>
    <w:rsid w:val="7C050E5A"/>
    <w:rsid w:val="7CB44365"/>
    <w:rsid w:val="7CC21269"/>
    <w:rsid w:val="7D130633"/>
    <w:rsid w:val="7E4932C0"/>
    <w:rsid w:val="7EDB150D"/>
    <w:rsid w:val="7FE87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Batang"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25"/>
    <w:semiHidden/>
    <w:unhideWhenUsed/>
    <w:uiPriority w:val="99"/>
    <w:pPr>
      <w:jc w:val="left"/>
    </w:pPr>
  </w:style>
  <w:style w:type="paragraph" w:styleId="5">
    <w:name w:val="Body Text"/>
    <w:basedOn w:val="1"/>
    <w:qFormat/>
    <w:uiPriority w:val="0"/>
    <w:pPr>
      <w:spacing w:after="120"/>
    </w:pPr>
    <w:rPr>
      <w:rFonts w:ascii="Arial" w:hAnsi="Arial"/>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568" w:hanging="284"/>
    </w:pPr>
  </w:style>
  <w:style w:type="paragraph" w:styleId="9">
    <w:name w:val="annotation subject"/>
    <w:basedOn w:val="4"/>
    <w:next w:val="4"/>
    <w:link w:val="26"/>
    <w:semiHidden/>
    <w:unhideWhenUsed/>
    <w:uiPriority w:val="99"/>
    <w:rPr>
      <w:b/>
      <w:bCs/>
    </w:rPr>
  </w:style>
  <w:style w:type="table" w:styleId="11">
    <w:name w:val="Table Grid"/>
    <w:basedOn w:val="10"/>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uiPriority w:val="99"/>
    <w:rPr>
      <w:sz w:val="21"/>
      <w:szCs w:val="21"/>
    </w:rPr>
  </w:style>
  <w:style w:type="character" w:customStyle="1" w:styleId="14">
    <w:name w:val="页眉 字符"/>
    <w:basedOn w:val="12"/>
    <w:link w:val="7"/>
    <w:qFormat/>
    <w:uiPriority w:val="99"/>
    <w:rPr>
      <w:sz w:val="18"/>
      <w:szCs w:val="18"/>
    </w:rPr>
  </w:style>
  <w:style w:type="character" w:customStyle="1" w:styleId="15">
    <w:name w:val="页脚 字符"/>
    <w:basedOn w:val="12"/>
    <w:link w:val="6"/>
    <w:qFormat/>
    <w:uiPriority w:val="99"/>
    <w:rPr>
      <w:sz w:val="18"/>
      <w:szCs w:val="18"/>
    </w:rPr>
  </w:style>
  <w:style w:type="paragraph" w:customStyle="1" w:styleId="16">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7">
    <w:name w:val="TF"/>
    <w:basedOn w:val="16"/>
    <w:qFormat/>
    <w:uiPriority w:val="0"/>
    <w:pPr>
      <w:keepNext w:val="0"/>
      <w:spacing w:before="0" w:after="240"/>
    </w:pPr>
  </w:style>
  <w:style w:type="paragraph" w:styleId="18">
    <w:name w:val="List Paragraph"/>
    <w:basedOn w:val="1"/>
    <w:qFormat/>
    <w:uiPriority w:val="34"/>
    <w:pPr>
      <w:ind w:firstLine="420" w:firstLineChars="200"/>
    </w:pPr>
  </w:style>
  <w:style w:type="paragraph" w:customStyle="1" w:styleId="19">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0">
    <w:name w:val="Proposal"/>
    <w:basedOn w:val="1"/>
    <w:qFormat/>
    <w:uiPriority w:val="0"/>
    <w:pPr>
      <w:numPr>
        <w:ilvl w:val="0"/>
        <w:numId w:val="1"/>
      </w:numPr>
      <w:overflowPunct w:val="0"/>
      <w:autoSpaceDE w:val="0"/>
      <w:autoSpaceDN w:val="0"/>
      <w:spacing w:after="120"/>
    </w:pPr>
    <w:rPr>
      <w:rFonts w:ascii="Arial" w:hAnsi="Arial" w:eastAsia="宋体" w:cs="Arial"/>
      <w:b/>
      <w:bCs/>
      <w:szCs w:val="20"/>
    </w:rPr>
  </w:style>
  <w:style w:type="paragraph" w:customStyle="1" w:styleId="21">
    <w:name w:val="NO"/>
    <w:basedOn w:val="1"/>
    <w:qFormat/>
    <w:uiPriority w:val="0"/>
    <w:pPr>
      <w:keepLines/>
      <w:ind w:left="1135" w:hanging="851"/>
    </w:pPr>
  </w:style>
  <w:style w:type="paragraph" w:customStyle="1" w:styleId="22">
    <w:name w:val="B1"/>
    <w:basedOn w:val="8"/>
    <w:qFormat/>
    <w:uiPriority w:val="0"/>
  </w:style>
  <w:style w:type="paragraph" w:customStyle="1" w:styleId="23">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4">
    <w:name w:val="Revision"/>
    <w:hidden/>
    <w:semiHidden/>
    <w:uiPriority w:val="99"/>
    <w:rPr>
      <w:rFonts w:asciiTheme="minorHAnsi" w:hAnsiTheme="minorHAnsi" w:eastAsiaTheme="minorEastAsia" w:cstheme="minorBidi"/>
      <w:kern w:val="2"/>
      <w:sz w:val="21"/>
      <w:szCs w:val="22"/>
      <w:lang w:val="en-US" w:eastAsia="zh-CN" w:bidi="ar-SA"/>
    </w:rPr>
  </w:style>
  <w:style w:type="character" w:customStyle="1" w:styleId="25">
    <w:name w:val="批注文字 字符"/>
    <w:basedOn w:val="12"/>
    <w:link w:val="4"/>
    <w:semiHidden/>
    <w:uiPriority w:val="99"/>
    <w:rPr>
      <w:kern w:val="2"/>
      <w:sz w:val="21"/>
      <w:szCs w:val="22"/>
    </w:rPr>
  </w:style>
  <w:style w:type="character" w:customStyle="1" w:styleId="26">
    <w:name w:val="批注主题 字符"/>
    <w:basedOn w:val="25"/>
    <w:link w:val="9"/>
    <w:semiHidden/>
    <w:uiPriority w:val="99"/>
    <w:rPr>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1131</Words>
  <Characters>6448</Characters>
  <Lines>53</Lines>
  <Paragraphs>15</Paragraphs>
  <TotalTime>1</TotalTime>
  <ScaleCrop>false</ScaleCrop>
  <LinksUpToDate>false</LinksUpToDate>
  <CharactersWithSpaces>7564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2022-08-03T06:38:00Z</dcterms:created>
  <dc:creator>CMCC_TJY</dc:creator>
  <cp:lastModifiedBy>cmcc_TJY</cp:lastModifiedBy>
  <dcterms:modified xsi:type="dcterms:W3CDTF">2022-11-04T06:56:10Z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9B098CA5ED534BB6A3C61C451FE5AA09</vt:lpwstr>
  </property>
</Properties>
</file>